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14D1" w14:textId="77777777" w:rsidR="0092463A" w:rsidRDefault="00C359DC" w:rsidP="00C359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8E1">
        <w:rPr>
          <w:rFonts w:asciiTheme="minorHAnsi" w:hAnsiTheme="minorHAnsi" w:cstheme="minorHAnsi"/>
          <w:b/>
          <w:sz w:val="22"/>
          <w:szCs w:val="22"/>
        </w:rPr>
        <w:t>Personnel</w:t>
      </w:r>
    </w:p>
    <w:p w14:paraId="41EF18C8" w14:textId="77777777" w:rsidR="00331523" w:rsidRDefault="00331523" w:rsidP="00C359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BBEB42" w14:textId="75970983" w:rsidR="00331523" w:rsidRDefault="00331523" w:rsidP="00331523">
      <w:pPr>
        <w:pStyle w:val="ListParagraph"/>
        <w:numPr>
          <w:ilvl w:val="0"/>
          <w:numId w:val="17"/>
        </w:numPr>
        <w:rPr>
          <w:rFonts w:cstheme="minorHAnsi"/>
          <w:bCs/>
        </w:rPr>
      </w:pPr>
      <w:r>
        <w:rPr>
          <w:rFonts w:cstheme="minorHAnsi"/>
          <w:bCs/>
        </w:rPr>
        <w:t>All staff must work as according to the Early Years Foundation Stage Statutory Framework:</w:t>
      </w:r>
    </w:p>
    <w:p w14:paraId="57246E27" w14:textId="52F05509" w:rsidR="00331523" w:rsidRPr="007A2E7E" w:rsidRDefault="007A2E7E" w:rsidP="007A2E7E">
      <w:pPr>
        <w:rPr>
          <w:rFonts w:cstheme="minorHAnsi"/>
          <w:bCs/>
        </w:rPr>
      </w:pPr>
      <w:hyperlink r:id="rId7" w:history="1">
        <w:r w:rsidRPr="007A2E7E">
          <w:rPr>
            <w:rStyle w:val="Hyperlink"/>
            <w:rFonts w:cstheme="minorHAnsi"/>
            <w:bCs/>
          </w:rPr>
          <w:t>https://assets.publishing.service.gov.uk/media/65aa5e42ed27ca001327b2c7/EYFS_statutory_framework_for_group_and_school_based_providers.pdf</w:t>
        </w:r>
      </w:hyperlink>
    </w:p>
    <w:p w14:paraId="428F6666" w14:textId="77777777" w:rsidR="00C359DC" w:rsidRPr="007D38E1" w:rsidRDefault="00C359DC" w:rsidP="00C359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58340B" w14:textId="1FA4B768" w:rsidR="00C401A0" w:rsidRPr="007D38E1" w:rsidRDefault="00C401A0" w:rsidP="009214C5">
      <w:pPr>
        <w:pStyle w:val="ListParagraph"/>
        <w:numPr>
          <w:ilvl w:val="0"/>
          <w:numId w:val="8"/>
        </w:numPr>
        <w:rPr>
          <w:rFonts w:cstheme="minorHAnsi"/>
        </w:rPr>
      </w:pPr>
      <w:r w:rsidRPr="007D38E1">
        <w:rPr>
          <w:rFonts w:cstheme="minorHAnsi"/>
        </w:rPr>
        <w:t>All members of staff are employed by Woodmancote Pre</w:t>
      </w:r>
      <w:r w:rsidR="00564E4B" w:rsidRPr="007D38E1">
        <w:rPr>
          <w:rFonts w:cstheme="minorHAnsi"/>
        </w:rPr>
        <w:t>school CIC</w:t>
      </w:r>
      <w:r w:rsidRPr="007D38E1">
        <w:rPr>
          <w:rFonts w:cstheme="minorHAnsi"/>
        </w:rPr>
        <w:t xml:space="preserve"> Rates of pay are determined by the </w:t>
      </w:r>
      <w:r w:rsidR="00564E4B" w:rsidRPr="007D38E1">
        <w:rPr>
          <w:rFonts w:cstheme="minorHAnsi"/>
        </w:rPr>
        <w:t>managers</w:t>
      </w:r>
      <w:r w:rsidRPr="007D38E1">
        <w:rPr>
          <w:rFonts w:cstheme="minorHAnsi"/>
        </w:rPr>
        <w:t xml:space="preserve">. </w:t>
      </w:r>
    </w:p>
    <w:p w14:paraId="5CD14D6E" w14:textId="432CB381" w:rsidR="00C401A0" w:rsidRPr="007D38E1" w:rsidRDefault="00C401A0" w:rsidP="009214C5">
      <w:pPr>
        <w:pStyle w:val="ListParagraph"/>
        <w:numPr>
          <w:ilvl w:val="0"/>
          <w:numId w:val="8"/>
        </w:numPr>
        <w:rPr>
          <w:rFonts w:cstheme="minorHAnsi"/>
        </w:rPr>
      </w:pPr>
      <w:r w:rsidRPr="007D38E1">
        <w:rPr>
          <w:rFonts w:cstheme="minorHAnsi"/>
        </w:rPr>
        <w:t xml:space="preserve">The </w:t>
      </w:r>
      <w:r w:rsidR="00564E4B" w:rsidRPr="007D38E1">
        <w:rPr>
          <w:rFonts w:cstheme="minorHAnsi"/>
        </w:rPr>
        <w:t>managers</w:t>
      </w:r>
      <w:r w:rsidRPr="007D38E1">
        <w:rPr>
          <w:rFonts w:cstheme="minorHAnsi"/>
        </w:rPr>
        <w:t xml:space="preserve"> issue Job Descriptions and terms and conditions of employment.</w:t>
      </w:r>
    </w:p>
    <w:p w14:paraId="534AC861" w14:textId="74B7AFC6" w:rsidR="0029270E" w:rsidRPr="007D38E1" w:rsidRDefault="00C401A0" w:rsidP="009958AF">
      <w:pPr>
        <w:pStyle w:val="ListParagraph"/>
        <w:numPr>
          <w:ilvl w:val="0"/>
          <w:numId w:val="8"/>
        </w:numPr>
        <w:rPr>
          <w:rFonts w:cstheme="minorHAnsi"/>
        </w:rPr>
      </w:pPr>
      <w:r w:rsidRPr="007D38E1">
        <w:rPr>
          <w:rFonts w:cstheme="minorHAnsi"/>
        </w:rPr>
        <w:t xml:space="preserve">Hours worked will be decided by the </w:t>
      </w:r>
      <w:r w:rsidR="00564E4B" w:rsidRPr="007D38E1">
        <w:rPr>
          <w:rFonts w:cstheme="minorHAnsi"/>
        </w:rPr>
        <w:t>managers</w:t>
      </w:r>
      <w:r w:rsidRPr="007D38E1">
        <w:rPr>
          <w:rFonts w:cstheme="minorHAnsi"/>
        </w:rPr>
        <w:t xml:space="preserve"> to meet the statutory requirements. Hours worked by staff may vary from term to term as number of children vary. All staff will have a minimum of 1 session a week.</w:t>
      </w:r>
      <w:r w:rsidR="00564E4B" w:rsidRPr="007D38E1">
        <w:rPr>
          <w:rFonts w:cstheme="minorHAnsi"/>
        </w:rPr>
        <w:t xml:space="preserve"> </w:t>
      </w:r>
    </w:p>
    <w:p w14:paraId="2B5D4097" w14:textId="77777777" w:rsidR="00C401A0" w:rsidRPr="007D38E1" w:rsidRDefault="00C401A0" w:rsidP="009214C5">
      <w:pPr>
        <w:pStyle w:val="ListParagraph"/>
        <w:numPr>
          <w:ilvl w:val="0"/>
          <w:numId w:val="8"/>
        </w:numPr>
        <w:rPr>
          <w:rFonts w:cstheme="minorHAnsi"/>
        </w:rPr>
      </w:pPr>
      <w:r w:rsidRPr="007D38E1">
        <w:rPr>
          <w:rFonts w:cstheme="minorHAnsi"/>
        </w:rPr>
        <w:t xml:space="preserve">All staff are required to give a minimum of 6 weeks’ notice. This is to allow for safe recruitment to be followed and a replacement found if necessary. </w:t>
      </w:r>
    </w:p>
    <w:p w14:paraId="3383B227" w14:textId="77777777" w:rsidR="00C401A0" w:rsidRPr="007D38E1" w:rsidRDefault="00C401A0" w:rsidP="009214C5">
      <w:pPr>
        <w:pStyle w:val="ListParagraph"/>
        <w:numPr>
          <w:ilvl w:val="0"/>
          <w:numId w:val="8"/>
        </w:numPr>
        <w:rPr>
          <w:rFonts w:cstheme="minorHAnsi"/>
        </w:rPr>
      </w:pPr>
      <w:r w:rsidRPr="007D38E1">
        <w:rPr>
          <w:rFonts w:cstheme="minorHAnsi"/>
        </w:rPr>
        <w:t>All staff will have an annual appraisal in a form that is agreeable to all. This may be 1:1 with the head or a group appraisal.</w:t>
      </w:r>
    </w:p>
    <w:p w14:paraId="5E565F14" w14:textId="77777777" w:rsidR="006354F8" w:rsidRPr="007D38E1" w:rsidRDefault="006354F8" w:rsidP="009214C5">
      <w:pPr>
        <w:pStyle w:val="ListParagraph"/>
        <w:numPr>
          <w:ilvl w:val="0"/>
          <w:numId w:val="8"/>
        </w:numPr>
        <w:rPr>
          <w:rFonts w:cstheme="minorHAnsi"/>
        </w:rPr>
      </w:pPr>
      <w:r w:rsidRPr="007D38E1">
        <w:rPr>
          <w:rFonts w:cstheme="minorHAnsi"/>
        </w:rPr>
        <w:t>All new members of staff will receive induction training.</w:t>
      </w:r>
    </w:p>
    <w:p w14:paraId="328A6519" w14:textId="77777777" w:rsidR="006354F8" w:rsidRPr="007D38E1" w:rsidRDefault="006354F8" w:rsidP="009214C5">
      <w:pPr>
        <w:pStyle w:val="ListParagraph"/>
        <w:numPr>
          <w:ilvl w:val="0"/>
          <w:numId w:val="8"/>
        </w:numPr>
        <w:rPr>
          <w:rFonts w:cstheme="minorHAnsi"/>
        </w:rPr>
      </w:pPr>
      <w:r w:rsidRPr="007D38E1">
        <w:rPr>
          <w:rFonts w:cstheme="minorHAnsi"/>
        </w:rPr>
        <w:t>CPD will be provided to ensure quality learning and development experiences for children.</w:t>
      </w:r>
    </w:p>
    <w:p w14:paraId="025539F7" w14:textId="77777777" w:rsidR="006354F8" w:rsidRPr="007D38E1" w:rsidRDefault="006354F8" w:rsidP="009214C5">
      <w:pPr>
        <w:pStyle w:val="ListParagraph"/>
        <w:numPr>
          <w:ilvl w:val="0"/>
          <w:numId w:val="8"/>
        </w:numPr>
        <w:rPr>
          <w:rFonts w:cstheme="minorHAnsi"/>
        </w:rPr>
      </w:pPr>
      <w:r w:rsidRPr="007D38E1">
        <w:rPr>
          <w:rFonts w:cstheme="minorHAnsi"/>
        </w:rPr>
        <w:t>All staff are required to complete a recognised PFA.</w:t>
      </w:r>
    </w:p>
    <w:p w14:paraId="5716BE23" w14:textId="165513F2" w:rsidR="00C4798F" w:rsidRPr="007D38E1" w:rsidRDefault="00C4798F" w:rsidP="009214C5">
      <w:pPr>
        <w:pStyle w:val="ListParagraph"/>
        <w:numPr>
          <w:ilvl w:val="0"/>
          <w:numId w:val="8"/>
        </w:numPr>
        <w:rPr>
          <w:rFonts w:cstheme="minorHAnsi"/>
        </w:rPr>
      </w:pPr>
      <w:r w:rsidRPr="007D38E1">
        <w:rPr>
          <w:rFonts w:cstheme="minorHAnsi"/>
        </w:rPr>
        <w:t xml:space="preserve">All staff working with children will have the right level of maths knowledge to effectively deliver the EYFS curriculum. </w:t>
      </w:r>
    </w:p>
    <w:p w14:paraId="6F7D7C51" w14:textId="37A3CD53" w:rsidR="00C4798F" w:rsidRPr="007D38E1" w:rsidRDefault="00C4798F" w:rsidP="00256414">
      <w:pPr>
        <w:pStyle w:val="ListParagraph"/>
        <w:numPr>
          <w:ilvl w:val="0"/>
          <w:numId w:val="8"/>
        </w:numPr>
        <w:rPr>
          <w:rFonts w:cstheme="minorHAnsi"/>
        </w:rPr>
      </w:pPr>
      <w:r w:rsidRPr="007D38E1">
        <w:rPr>
          <w:rFonts w:cstheme="minorHAnsi"/>
        </w:rPr>
        <w:t xml:space="preserve">All staff must have sufficient understanding and use of English to ensure the </w:t>
      </w:r>
      <w:proofErr w:type="spellStart"/>
      <w:r w:rsidRPr="007D38E1">
        <w:rPr>
          <w:rFonts w:cstheme="minorHAnsi"/>
        </w:rPr>
        <w:t>well being</w:t>
      </w:r>
      <w:proofErr w:type="spellEnd"/>
      <w:r w:rsidRPr="007D38E1">
        <w:rPr>
          <w:rFonts w:cstheme="minorHAnsi"/>
        </w:rPr>
        <w:t xml:space="preserve"> of Preschool </w:t>
      </w:r>
      <w:r w:rsidR="00E13AFF" w:rsidRPr="007D38E1">
        <w:rPr>
          <w:rFonts w:cstheme="minorHAnsi"/>
        </w:rPr>
        <w:t>children, as described in the EYFS Statutory Framework</w:t>
      </w:r>
    </w:p>
    <w:p w14:paraId="65404CFF" w14:textId="63DF2A59" w:rsidR="00C4798F" w:rsidRPr="007D38E1" w:rsidRDefault="00C4798F" w:rsidP="00D41F60">
      <w:pPr>
        <w:pStyle w:val="ListParagraph"/>
        <w:numPr>
          <w:ilvl w:val="0"/>
          <w:numId w:val="8"/>
        </w:numPr>
        <w:rPr>
          <w:rFonts w:cstheme="minorHAnsi"/>
        </w:rPr>
      </w:pPr>
      <w:r w:rsidRPr="007D38E1">
        <w:rPr>
          <w:rFonts w:cstheme="minorHAnsi"/>
        </w:rPr>
        <w:t>All staff with Level 3 Early Years Educator award must have achieved a suitable level 2 qualification in English in order to count in level 3 ratios.</w:t>
      </w:r>
    </w:p>
    <w:p w14:paraId="68F90497" w14:textId="060BE9C0" w:rsidR="000205EE" w:rsidRPr="007D38E1" w:rsidRDefault="000205EE" w:rsidP="00D41F60">
      <w:pPr>
        <w:pStyle w:val="ListParagraph"/>
        <w:numPr>
          <w:ilvl w:val="0"/>
          <w:numId w:val="8"/>
        </w:numPr>
        <w:rPr>
          <w:rFonts w:cstheme="minorHAnsi"/>
        </w:rPr>
      </w:pPr>
      <w:r w:rsidRPr="007D38E1">
        <w:rPr>
          <w:rFonts w:cstheme="minorHAnsi"/>
        </w:rPr>
        <w:t>All staff will undertake all statutory training as required, including refresher training.</w:t>
      </w:r>
    </w:p>
    <w:p w14:paraId="24DCB877" w14:textId="77777777" w:rsidR="004C4AFD" w:rsidRPr="007D38E1" w:rsidRDefault="004C4AFD" w:rsidP="00C359DC">
      <w:pPr>
        <w:rPr>
          <w:rFonts w:asciiTheme="minorHAnsi" w:hAnsiTheme="minorHAnsi" w:cstheme="minorHAnsi"/>
          <w:sz w:val="22"/>
          <w:szCs w:val="22"/>
        </w:rPr>
      </w:pPr>
    </w:p>
    <w:p w14:paraId="429D6906" w14:textId="77777777" w:rsidR="00055263" w:rsidRPr="007D38E1" w:rsidRDefault="00055263" w:rsidP="00C359DC">
      <w:pPr>
        <w:rPr>
          <w:rFonts w:asciiTheme="minorHAnsi" w:hAnsiTheme="minorHAnsi" w:cstheme="minorHAnsi"/>
          <w:b/>
          <w:sz w:val="22"/>
          <w:szCs w:val="22"/>
        </w:rPr>
      </w:pPr>
      <w:r w:rsidRPr="007D38E1">
        <w:rPr>
          <w:rFonts w:asciiTheme="minorHAnsi" w:hAnsiTheme="minorHAnsi" w:cstheme="minorHAnsi"/>
          <w:b/>
          <w:sz w:val="22"/>
          <w:szCs w:val="22"/>
        </w:rPr>
        <w:t>Training, Support and Supervision.</w:t>
      </w:r>
    </w:p>
    <w:p w14:paraId="2BD2E312" w14:textId="77777777" w:rsidR="00055263" w:rsidRPr="007D38E1" w:rsidRDefault="00055263" w:rsidP="00C359DC">
      <w:pPr>
        <w:rPr>
          <w:rFonts w:asciiTheme="minorHAnsi" w:hAnsiTheme="minorHAnsi" w:cstheme="minorHAnsi"/>
          <w:b/>
          <w:sz w:val="22"/>
          <w:szCs w:val="22"/>
        </w:rPr>
      </w:pPr>
    </w:p>
    <w:p w14:paraId="545E05DA" w14:textId="3EC5F423" w:rsidR="00055263" w:rsidRPr="007D38E1" w:rsidRDefault="00055263" w:rsidP="00C359DC">
      <w:pPr>
        <w:pStyle w:val="ListParagraph"/>
        <w:numPr>
          <w:ilvl w:val="0"/>
          <w:numId w:val="9"/>
        </w:numPr>
        <w:rPr>
          <w:rFonts w:cstheme="minorHAnsi"/>
        </w:rPr>
      </w:pPr>
      <w:r w:rsidRPr="007D38E1">
        <w:rPr>
          <w:rFonts w:cstheme="minorHAnsi"/>
        </w:rPr>
        <w:t xml:space="preserve">Day to day supervision and deployment is the responsibility of the </w:t>
      </w:r>
      <w:r w:rsidR="00ED7ADD" w:rsidRPr="007D38E1">
        <w:rPr>
          <w:rFonts w:cstheme="minorHAnsi"/>
        </w:rPr>
        <w:t>manager</w:t>
      </w:r>
      <w:r w:rsidRPr="007D38E1">
        <w:rPr>
          <w:rFonts w:cstheme="minorHAnsi"/>
        </w:rPr>
        <w:t xml:space="preserve">. The </w:t>
      </w:r>
      <w:r w:rsidR="00564E4B" w:rsidRPr="007D38E1">
        <w:rPr>
          <w:rFonts w:cstheme="minorHAnsi"/>
        </w:rPr>
        <w:t>manager</w:t>
      </w:r>
      <w:r w:rsidRPr="007D38E1">
        <w:rPr>
          <w:rFonts w:cstheme="minorHAnsi"/>
        </w:rPr>
        <w:t xml:space="preserve">, with discussion with staff member, will highlight any training needs. </w:t>
      </w:r>
    </w:p>
    <w:p w14:paraId="30706B30" w14:textId="738AD572" w:rsidR="00196BCE" w:rsidRPr="007D38E1" w:rsidRDefault="00055263" w:rsidP="00196BCE">
      <w:pPr>
        <w:pStyle w:val="ListParagraph"/>
        <w:numPr>
          <w:ilvl w:val="0"/>
          <w:numId w:val="9"/>
        </w:numPr>
        <w:rPr>
          <w:rFonts w:cstheme="minorHAnsi"/>
        </w:rPr>
      </w:pPr>
      <w:r w:rsidRPr="007D38E1">
        <w:rPr>
          <w:rFonts w:cstheme="minorHAnsi"/>
        </w:rPr>
        <w:t>All staff will have regular “Supervisions” to discuss any issues, including concerns about a child’s development and a discussion about key children. If there are any issues then solutions will be found. Supervisions will include coaching to improve personal effectiveness and training needs identified.</w:t>
      </w:r>
    </w:p>
    <w:p w14:paraId="36D1F1D1" w14:textId="77777777" w:rsidR="00055263" w:rsidRPr="007D38E1" w:rsidRDefault="00055263" w:rsidP="00C359DC">
      <w:pPr>
        <w:rPr>
          <w:rFonts w:asciiTheme="minorHAnsi" w:hAnsiTheme="minorHAnsi" w:cstheme="minorHAnsi"/>
          <w:b/>
          <w:sz w:val="22"/>
          <w:szCs w:val="22"/>
        </w:rPr>
      </w:pPr>
      <w:r w:rsidRPr="007D38E1">
        <w:rPr>
          <w:rFonts w:asciiTheme="minorHAnsi" w:hAnsiTheme="minorHAnsi" w:cstheme="minorHAnsi"/>
          <w:b/>
          <w:sz w:val="22"/>
          <w:szCs w:val="22"/>
        </w:rPr>
        <w:t>Alcohol and other Substances.</w:t>
      </w:r>
    </w:p>
    <w:p w14:paraId="2F36ADD4" w14:textId="77777777" w:rsidR="00055263" w:rsidRPr="007D38E1" w:rsidRDefault="00055263" w:rsidP="00C359DC">
      <w:pPr>
        <w:rPr>
          <w:rFonts w:asciiTheme="minorHAnsi" w:hAnsiTheme="minorHAnsi" w:cstheme="minorHAnsi"/>
          <w:b/>
          <w:sz w:val="22"/>
          <w:szCs w:val="22"/>
        </w:rPr>
      </w:pPr>
    </w:p>
    <w:p w14:paraId="5FB75BC1" w14:textId="77777777" w:rsidR="00055263" w:rsidRPr="007D38E1" w:rsidRDefault="00055263" w:rsidP="009214C5">
      <w:pPr>
        <w:pStyle w:val="ListParagraph"/>
        <w:numPr>
          <w:ilvl w:val="0"/>
          <w:numId w:val="10"/>
        </w:numPr>
        <w:rPr>
          <w:rFonts w:cstheme="minorHAnsi"/>
        </w:rPr>
      </w:pPr>
      <w:r w:rsidRPr="007D38E1">
        <w:rPr>
          <w:rFonts w:cstheme="minorHAnsi"/>
        </w:rPr>
        <w:t xml:space="preserve">No member of staff should be under the influence of any substance which effects their ability to care for children. </w:t>
      </w:r>
    </w:p>
    <w:p w14:paraId="1847EEBB" w14:textId="77777777" w:rsidR="00055263" w:rsidRPr="007D38E1" w:rsidRDefault="00055263" w:rsidP="009214C5">
      <w:pPr>
        <w:pStyle w:val="ListParagraph"/>
        <w:numPr>
          <w:ilvl w:val="0"/>
          <w:numId w:val="10"/>
        </w:numPr>
        <w:rPr>
          <w:rFonts w:cstheme="minorHAnsi"/>
        </w:rPr>
      </w:pPr>
      <w:r w:rsidRPr="007D38E1">
        <w:rPr>
          <w:rFonts w:cstheme="minorHAnsi"/>
        </w:rPr>
        <w:t xml:space="preserve">Staff taking medication which may affect </w:t>
      </w:r>
      <w:r w:rsidR="009214C5" w:rsidRPr="007D38E1">
        <w:rPr>
          <w:rFonts w:cstheme="minorHAnsi"/>
        </w:rPr>
        <w:t>their</w:t>
      </w:r>
      <w:r w:rsidRPr="007D38E1">
        <w:rPr>
          <w:rFonts w:cstheme="minorHAnsi"/>
        </w:rPr>
        <w:t xml:space="preserve"> ability to work must </w:t>
      </w:r>
      <w:r w:rsidR="009214C5" w:rsidRPr="007D38E1">
        <w:rPr>
          <w:rFonts w:cstheme="minorHAnsi"/>
        </w:rPr>
        <w:t>seek</w:t>
      </w:r>
      <w:r w:rsidRPr="007D38E1">
        <w:rPr>
          <w:rFonts w:cstheme="minorHAnsi"/>
        </w:rPr>
        <w:t xml:space="preserve"> medical </w:t>
      </w:r>
      <w:r w:rsidR="009214C5" w:rsidRPr="007D38E1">
        <w:rPr>
          <w:rFonts w:cstheme="minorHAnsi"/>
        </w:rPr>
        <w:t>advice</w:t>
      </w:r>
      <w:r w:rsidRPr="007D38E1">
        <w:rPr>
          <w:rFonts w:cstheme="minorHAnsi"/>
        </w:rPr>
        <w:t xml:space="preserve"> and only work directly with children if medical advice states that the medication is unlikely to impair ability. Preschool must confirm this is the case. </w:t>
      </w:r>
    </w:p>
    <w:p w14:paraId="00C7C71F" w14:textId="3AB82840" w:rsidR="007D784E" w:rsidRPr="007D38E1" w:rsidRDefault="00055263" w:rsidP="006354F8">
      <w:pPr>
        <w:pStyle w:val="ListParagraph"/>
        <w:numPr>
          <w:ilvl w:val="0"/>
          <w:numId w:val="10"/>
        </w:numPr>
        <w:rPr>
          <w:rFonts w:cstheme="minorHAnsi"/>
          <w:b/>
        </w:rPr>
      </w:pPr>
      <w:r w:rsidRPr="007D38E1">
        <w:rPr>
          <w:rFonts w:cstheme="minorHAnsi"/>
        </w:rPr>
        <w:t xml:space="preserve">Staff medication on the premises must be kept away from the children and </w:t>
      </w:r>
      <w:r w:rsidR="006A1D36" w:rsidRPr="007D38E1">
        <w:rPr>
          <w:rFonts w:cstheme="minorHAnsi"/>
        </w:rPr>
        <w:t>securely stored.</w:t>
      </w:r>
    </w:p>
    <w:p w14:paraId="2F75D505" w14:textId="6FC9DC91" w:rsidR="006A1D36" w:rsidRPr="008F7285" w:rsidRDefault="006A1D36" w:rsidP="006354F8">
      <w:pPr>
        <w:pStyle w:val="ListParagraph"/>
        <w:numPr>
          <w:ilvl w:val="0"/>
          <w:numId w:val="10"/>
        </w:numPr>
        <w:rPr>
          <w:rFonts w:cstheme="minorHAnsi"/>
          <w:b/>
        </w:rPr>
      </w:pPr>
      <w:r w:rsidRPr="007D38E1">
        <w:rPr>
          <w:rFonts w:cstheme="minorHAnsi"/>
        </w:rPr>
        <w:lastRenderedPageBreak/>
        <w:t>Smoking or vaping is not allowed at Preschool.</w:t>
      </w:r>
      <w:r w:rsidR="009A48DD" w:rsidRPr="007D38E1">
        <w:rPr>
          <w:rFonts w:cstheme="minorHAnsi"/>
        </w:rPr>
        <w:t xml:space="preserve"> This includes all outdoor areas used by children. </w:t>
      </w:r>
    </w:p>
    <w:p w14:paraId="73656A11" w14:textId="77777777" w:rsidR="008F7285" w:rsidRDefault="008F7285" w:rsidP="008F7285">
      <w:pPr>
        <w:rPr>
          <w:rFonts w:cstheme="minorHAnsi"/>
          <w:b/>
        </w:rPr>
      </w:pPr>
    </w:p>
    <w:p w14:paraId="2E92D65B" w14:textId="77777777" w:rsidR="008F7285" w:rsidRPr="008F7285" w:rsidRDefault="008F7285" w:rsidP="008F7285">
      <w:pPr>
        <w:rPr>
          <w:rFonts w:cstheme="minorHAnsi"/>
          <w:b/>
        </w:rPr>
      </w:pPr>
    </w:p>
    <w:p w14:paraId="138132B7" w14:textId="77777777" w:rsidR="00055263" w:rsidRPr="007D38E1" w:rsidRDefault="00055263" w:rsidP="00C359DC">
      <w:pPr>
        <w:rPr>
          <w:rFonts w:asciiTheme="minorHAnsi" w:hAnsiTheme="minorHAnsi" w:cstheme="minorHAnsi"/>
          <w:b/>
          <w:sz w:val="22"/>
          <w:szCs w:val="22"/>
        </w:rPr>
      </w:pPr>
      <w:r w:rsidRPr="007D38E1">
        <w:rPr>
          <w:rFonts w:asciiTheme="minorHAnsi" w:hAnsiTheme="minorHAnsi" w:cstheme="minorHAnsi"/>
          <w:b/>
          <w:sz w:val="22"/>
          <w:szCs w:val="22"/>
        </w:rPr>
        <w:t>Disqualification</w:t>
      </w:r>
    </w:p>
    <w:p w14:paraId="5E834935" w14:textId="77777777" w:rsidR="00055263" w:rsidRPr="007D38E1" w:rsidRDefault="00055263" w:rsidP="00C359DC">
      <w:pPr>
        <w:rPr>
          <w:rFonts w:asciiTheme="minorHAnsi" w:hAnsiTheme="minorHAnsi" w:cstheme="minorHAnsi"/>
          <w:b/>
          <w:sz w:val="22"/>
          <w:szCs w:val="22"/>
        </w:rPr>
      </w:pPr>
    </w:p>
    <w:p w14:paraId="6D9C4EF7" w14:textId="77777777" w:rsidR="009214C5" w:rsidRPr="007D38E1" w:rsidRDefault="00055263" w:rsidP="009214C5">
      <w:pPr>
        <w:pStyle w:val="ListParagraph"/>
        <w:numPr>
          <w:ilvl w:val="0"/>
          <w:numId w:val="11"/>
        </w:numPr>
        <w:rPr>
          <w:rFonts w:cstheme="minorHAnsi"/>
        </w:rPr>
      </w:pPr>
      <w:r w:rsidRPr="007D38E1">
        <w:rPr>
          <w:rFonts w:cstheme="minorHAnsi"/>
        </w:rPr>
        <w:t xml:space="preserve">Staff must inform Preschool of any </w:t>
      </w:r>
      <w:r w:rsidR="009214C5" w:rsidRPr="007D38E1">
        <w:rPr>
          <w:rFonts w:cstheme="minorHAnsi"/>
        </w:rPr>
        <w:t>convictions</w:t>
      </w:r>
      <w:r w:rsidRPr="007D38E1">
        <w:rPr>
          <w:rFonts w:cstheme="minorHAnsi"/>
        </w:rPr>
        <w:t xml:space="preserve">, </w:t>
      </w:r>
      <w:r w:rsidR="009214C5" w:rsidRPr="007D38E1">
        <w:rPr>
          <w:rFonts w:cstheme="minorHAnsi"/>
        </w:rPr>
        <w:t>cautions</w:t>
      </w:r>
      <w:r w:rsidRPr="007D38E1">
        <w:rPr>
          <w:rFonts w:cstheme="minorHAnsi"/>
        </w:rPr>
        <w:t xml:space="preserve">, warnings or reprimands they </w:t>
      </w:r>
      <w:r w:rsidR="009214C5" w:rsidRPr="007D38E1">
        <w:rPr>
          <w:rFonts w:cstheme="minorHAnsi"/>
        </w:rPr>
        <w:t>or</w:t>
      </w:r>
      <w:r w:rsidRPr="007D38E1">
        <w:rPr>
          <w:rFonts w:cstheme="minorHAnsi"/>
        </w:rPr>
        <w:t xml:space="preserve"> a member of their </w:t>
      </w:r>
      <w:r w:rsidR="009214C5" w:rsidRPr="007D38E1">
        <w:rPr>
          <w:rFonts w:cstheme="minorHAnsi"/>
        </w:rPr>
        <w:t>household</w:t>
      </w:r>
      <w:r w:rsidRPr="007D38E1">
        <w:rPr>
          <w:rFonts w:cstheme="minorHAnsi"/>
        </w:rPr>
        <w:t xml:space="preserve"> receive which influences their working with children. Failure </w:t>
      </w:r>
      <w:r w:rsidR="009214C5" w:rsidRPr="007D38E1">
        <w:rPr>
          <w:rFonts w:cstheme="minorHAnsi"/>
        </w:rPr>
        <w:t>to</w:t>
      </w:r>
      <w:r w:rsidRPr="007D38E1">
        <w:rPr>
          <w:rFonts w:cstheme="minorHAnsi"/>
        </w:rPr>
        <w:t xml:space="preserve"> do so is gross misconduct and will result in instant </w:t>
      </w:r>
      <w:r w:rsidR="009214C5" w:rsidRPr="007D38E1">
        <w:rPr>
          <w:rFonts w:cstheme="minorHAnsi"/>
        </w:rPr>
        <w:t>dismissal</w:t>
      </w:r>
      <w:r w:rsidRPr="007D38E1">
        <w:rPr>
          <w:rFonts w:cstheme="minorHAnsi"/>
        </w:rPr>
        <w:t xml:space="preserve">. </w:t>
      </w:r>
    </w:p>
    <w:p w14:paraId="208E5C55" w14:textId="77777777" w:rsidR="00C401A0" w:rsidRPr="007D38E1" w:rsidRDefault="00055263" w:rsidP="00C359DC">
      <w:pPr>
        <w:pStyle w:val="ListParagraph"/>
        <w:numPr>
          <w:ilvl w:val="0"/>
          <w:numId w:val="11"/>
        </w:numPr>
        <w:rPr>
          <w:rFonts w:cstheme="minorHAnsi"/>
        </w:rPr>
      </w:pPr>
      <w:r w:rsidRPr="007D38E1">
        <w:rPr>
          <w:rFonts w:cstheme="minorHAnsi"/>
        </w:rPr>
        <w:t xml:space="preserve">Preschool will inform the Disclosure and Barring Service of any individual who has been </w:t>
      </w:r>
      <w:r w:rsidR="009214C5" w:rsidRPr="007D38E1">
        <w:rPr>
          <w:rFonts w:cstheme="minorHAnsi"/>
        </w:rPr>
        <w:t>dismissed due to a safeguarding issue or resigns in circumstances which would have led to dismissal due to a safeguarding concern.</w:t>
      </w:r>
    </w:p>
    <w:p w14:paraId="58034FA8" w14:textId="3192FCEE" w:rsidR="00B94446" w:rsidRPr="007D38E1" w:rsidRDefault="00DD7000" w:rsidP="00700F7D">
      <w:pPr>
        <w:rPr>
          <w:rFonts w:asciiTheme="minorHAnsi" w:hAnsiTheme="minorHAnsi" w:cstheme="minorHAnsi"/>
          <w:b/>
          <w:sz w:val="22"/>
          <w:szCs w:val="22"/>
        </w:rPr>
      </w:pPr>
      <w:r w:rsidRPr="007D38E1">
        <w:rPr>
          <w:rFonts w:asciiTheme="minorHAnsi" w:hAnsiTheme="minorHAnsi" w:cstheme="minorHAnsi"/>
          <w:b/>
          <w:sz w:val="22"/>
          <w:szCs w:val="22"/>
        </w:rPr>
        <w:t>Use of Volunteers and Ratios</w:t>
      </w:r>
    </w:p>
    <w:p w14:paraId="0B1FB8E7" w14:textId="77777777" w:rsidR="00DD7000" w:rsidRPr="007D38E1" w:rsidRDefault="00DD7000" w:rsidP="00DD7000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6F821FD4" w14:textId="0255CF49" w:rsidR="00DD7000" w:rsidRPr="007D38E1" w:rsidRDefault="00DD7000" w:rsidP="00DD7000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D38E1">
        <w:rPr>
          <w:rFonts w:asciiTheme="minorHAnsi" w:hAnsiTheme="minorHAnsi" w:cstheme="minorHAnsi"/>
          <w:sz w:val="22"/>
          <w:szCs w:val="22"/>
        </w:rPr>
        <w:t xml:space="preserve">If extra help should be required at a </w:t>
      </w:r>
      <w:r w:rsidR="00700F7D" w:rsidRPr="007D38E1">
        <w:rPr>
          <w:rFonts w:asciiTheme="minorHAnsi" w:hAnsiTheme="minorHAnsi" w:cstheme="minorHAnsi"/>
          <w:sz w:val="22"/>
          <w:szCs w:val="22"/>
        </w:rPr>
        <w:t>session such as a party or stay and play morning</w:t>
      </w:r>
      <w:r w:rsidRPr="007D38E1">
        <w:rPr>
          <w:rFonts w:asciiTheme="minorHAnsi" w:hAnsiTheme="minorHAnsi" w:cstheme="minorHAnsi"/>
          <w:sz w:val="22"/>
          <w:szCs w:val="22"/>
        </w:rPr>
        <w:t xml:space="preserve">, or </w:t>
      </w:r>
      <w:proofErr w:type="gramStart"/>
      <w:r w:rsidRPr="007D38E1">
        <w:rPr>
          <w:rFonts w:asciiTheme="minorHAnsi" w:hAnsiTheme="minorHAnsi" w:cstheme="minorHAnsi"/>
          <w:sz w:val="22"/>
          <w:szCs w:val="22"/>
        </w:rPr>
        <w:t>fund raising</w:t>
      </w:r>
      <w:proofErr w:type="gramEnd"/>
      <w:r w:rsidRPr="007D38E1">
        <w:rPr>
          <w:rFonts w:asciiTheme="minorHAnsi" w:hAnsiTheme="minorHAnsi" w:cstheme="minorHAnsi"/>
          <w:sz w:val="22"/>
          <w:szCs w:val="22"/>
        </w:rPr>
        <w:t xml:space="preserve"> event, parents may be asked to help with on a voluntary basis.</w:t>
      </w:r>
    </w:p>
    <w:p w14:paraId="5AF54882" w14:textId="06317085" w:rsidR="00DD7000" w:rsidRPr="007D38E1" w:rsidRDefault="00DD7000" w:rsidP="00DD7000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D38E1">
        <w:rPr>
          <w:rFonts w:asciiTheme="minorHAnsi" w:hAnsiTheme="minorHAnsi" w:cstheme="minorHAnsi"/>
          <w:sz w:val="22"/>
          <w:szCs w:val="22"/>
        </w:rPr>
        <w:t>Ratios are in accordance with the Statutory Framework. Parent</w:t>
      </w:r>
      <w:r w:rsidR="00700F7D" w:rsidRPr="007D38E1">
        <w:rPr>
          <w:rFonts w:asciiTheme="minorHAnsi" w:hAnsiTheme="minorHAnsi" w:cstheme="minorHAnsi"/>
          <w:sz w:val="22"/>
          <w:szCs w:val="22"/>
        </w:rPr>
        <w:t xml:space="preserve"> </w:t>
      </w:r>
      <w:r w:rsidRPr="007D38E1">
        <w:rPr>
          <w:rFonts w:asciiTheme="minorHAnsi" w:hAnsiTheme="minorHAnsi" w:cstheme="minorHAnsi"/>
          <w:sz w:val="22"/>
          <w:szCs w:val="22"/>
        </w:rPr>
        <w:t>volunteers are not included in the ratios.</w:t>
      </w:r>
    </w:p>
    <w:p w14:paraId="2944062D" w14:textId="3EFD8A71" w:rsidR="00F15680" w:rsidRPr="007D38E1" w:rsidRDefault="00DD7000" w:rsidP="00595AF8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D38E1">
        <w:rPr>
          <w:rFonts w:asciiTheme="minorHAnsi" w:hAnsiTheme="minorHAnsi" w:cstheme="minorHAnsi"/>
          <w:sz w:val="22"/>
          <w:szCs w:val="22"/>
        </w:rPr>
        <w:t>Volunteers without an Enhanced DBS obtained by preschool will not be allowed unsupervised access to children. Any regular volunteer will have a DBS check done.</w:t>
      </w:r>
    </w:p>
    <w:p w14:paraId="2F3F44ED" w14:textId="6ED184D6" w:rsidR="00F15680" w:rsidRPr="007D38E1" w:rsidRDefault="00595AF8" w:rsidP="00DD7000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D38E1">
        <w:rPr>
          <w:rFonts w:asciiTheme="minorHAnsi" w:hAnsiTheme="minorHAnsi" w:cstheme="minorHAnsi"/>
          <w:sz w:val="22"/>
          <w:szCs w:val="22"/>
        </w:rPr>
        <w:t>Volunteers will not be used to provide information intimate care to children.</w:t>
      </w:r>
    </w:p>
    <w:p w14:paraId="33391D33" w14:textId="639B87A0" w:rsidR="00DD7000" w:rsidRPr="007D38E1" w:rsidRDefault="00DD7000" w:rsidP="0040242E">
      <w:pPr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D38E1">
        <w:rPr>
          <w:rFonts w:asciiTheme="minorHAnsi" w:hAnsiTheme="minorHAnsi" w:cstheme="minorHAnsi"/>
          <w:sz w:val="22"/>
          <w:szCs w:val="22"/>
        </w:rPr>
        <w:t xml:space="preserve">Volunteers must adhere to our policies on mobile phone and </w:t>
      </w:r>
      <w:r w:rsidR="00ED7ADD" w:rsidRPr="007D38E1">
        <w:rPr>
          <w:rFonts w:asciiTheme="minorHAnsi" w:hAnsiTheme="minorHAnsi" w:cstheme="minorHAnsi"/>
          <w:sz w:val="22"/>
          <w:szCs w:val="22"/>
        </w:rPr>
        <w:t>electronic device use</w:t>
      </w:r>
    </w:p>
    <w:p w14:paraId="3122002D" w14:textId="77777777" w:rsidR="00DD7000" w:rsidRPr="007D38E1" w:rsidRDefault="00DD7000" w:rsidP="00DD7000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D38E1">
        <w:rPr>
          <w:rFonts w:asciiTheme="minorHAnsi" w:hAnsiTheme="minorHAnsi" w:cstheme="minorHAnsi"/>
          <w:sz w:val="22"/>
          <w:szCs w:val="22"/>
        </w:rPr>
        <w:t>All students on placements will have an initial interview. They will have a staff member as mentor during their time with us.</w:t>
      </w:r>
    </w:p>
    <w:p w14:paraId="006D7F3D" w14:textId="77777777" w:rsidR="00DD7000" w:rsidRPr="007D38E1" w:rsidRDefault="00DD7000" w:rsidP="00DD7000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496AAFFB" w14:textId="77777777" w:rsidR="001B4B8E" w:rsidRPr="007D38E1" w:rsidRDefault="00DD7000" w:rsidP="001B4B8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D38E1">
        <w:rPr>
          <w:rFonts w:asciiTheme="minorHAnsi" w:hAnsiTheme="minorHAnsi" w:cstheme="minorHAnsi"/>
          <w:sz w:val="22"/>
          <w:szCs w:val="22"/>
        </w:rPr>
        <w:t>Supervision of students should be by an authorised person with suggested goals to achieve</w:t>
      </w:r>
      <w:r w:rsidR="002C2D55" w:rsidRPr="007D38E1">
        <w:rPr>
          <w:rFonts w:asciiTheme="minorHAnsi" w:hAnsiTheme="minorHAnsi" w:cstheme="minorHAnsi"/>
          <w:sz w:val="22"/>
          <w:szCs w:val="22"/>
        </w:rPr>
        <w:t xml:space="preserve">. </w:t>
      </w:r>
      <w:r w:rsidRPr="007D38E1">
        <w:rPr>
          <w:rFonts w:asciiTheme="minorHAnsi" w:hAnsiTheme="minorHAnsi" w:cstheme="minorHAnsi"/>
          <w:sz w:val="22"/>
          <w:szCs w:val="22"/>
        </w:rPr>
        <w:t xml:space="preserve">They should sign and receive a copy of our Confidentiality Policy </w:t>
      </w:r>
      <w:r w:rsidR="00700F7D" w:rsidRPr="007D38E1">
        <w:rPr>
          <w:rFonts w:asciiTheme="minorHAnsi" w:hAnsiTheme="minorHAnsi" w:cstheme="minorHAnsi"/>
          <w:sz w:val="22"/>
          <w:szCs w:val="22"/>
        </w:rPr>
        <w:t>and Safeguarding</w:t>
      </w:r>
      <w:r w:rsidRPr="007D38E1">
        <w:rPr>
          <w:rFonts w:asciiTheme="minorHAnsi" w:hAnsiTheme="minorHAnsi" w:cstheme="minorHAnsi"/>
          <w:sz w:val="22"/>
          <w:szCs w:val="22"/>
        </w:rPr>
        <w:t xml:space="preserve"> policies.</w:t>
      </w:r>
      <w:r w:rsidR="001B4B8E" w:rsidRPr="007D38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EE1CD5" w14:textId="77777777" w:rsidR="001B4B8E" w:rsidRPr="007D38E1" w:rsidRDefault="001B4B8E" w:rsidP="001B4B8E">
      <w:pPr>
        <w:pStyle w:val="ListParagraph"/>
        <w:rPr>
          <w:rFonts w:cstheme="minorHAnsi"/>
          <w:b/>
          <w:color w:val="000000" w:themeColor="text1"/>
        </w:rPr>
      </w:pPr>
    </w:p>
    <w:p w14:paraId="1289C628" w14:textId="40569B61" w:rsidR="008D622E" w:rsidRPr="007D38E1" w:rsidRDefault="001B4B8E" w:rsidP="001B4B8E">
      <w:pPr>
        <w:ind w:left="720"/>
        <w:rPr>
          <w:rFonts w:asciiTheme="minorHAnsi" w:hAnsiTheme="minorHAnsi" w:cstheme="minorHAnsi"/>
          <w:sz w:val="22"/>
          <w:szCs w:val="22"/>
        </w:rPr>
      </w:pPr>
      <w:r w:rsidRPr="007D38E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Contingency</w:t>
      </w:r>
      <w:r w:rsidR="008D622E" w:rsidRPr="007D38E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Policy for Staff Absences</w:t>
      </w:r>
    </w:p>
    <w:p w14:paraId="4A839F2F" w14:textId="6ED2027B" w:rsidR="008D622E" w:rsidRPr="007D38E1" w:rsidRDefault="008D622E" w:rsidP="008D622E">
      <w:pPr>
        <w:pStyle w:val="BodyText2"/>
        <w:numPr>
          <w:ilvl w:val="0"/>
          <w:numId w:val="13"/>
        </w:numPr>
        <w:tabs>
          <w:tab w:val="clear" w:pos="360"/>
          <w:tab w:val="num" w:pos="720"/>
        </w:tabs>
        <w:spacing w:before="268" w:line="312" w:lineRule="exac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38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It is the responsibility of staff to inform </w:t>
      </w:r>
      <w:r w:rsidR="009958AF" w:rsidRPr="007D38E1">
        <w:rPr>
          <w:rFonts w:asciiTheme="minorHAnsi" w:hAnsiTheme="minorHAnsi" w:cstheme="minorHAnsi"/>
          <w:color w:val="000000" w:themeColor="text1"/>
          <w:sz w:val="22"/>
          <w:szCs w:val="22"/>
        </w:rPr>
        <w:t>managers</w:t>
      </w:r>
      <w:r w:rsidRPr="007D38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if they are to be absent, giving as much notice as possible. </w:t>
      </w:r>
      <w:r w:rsidR="00483312">
        <w:rPr>
          <w:rFonts w:asciiTheme="minorHAnsi" w:hAnsiTheme="minorHAnsi" w:cstheme="minorHAnsi"/>
          <w:color w:val="000000" w:themeColor="text1"/>
          <w:sz w:val="22"/>
          <w:szCs w:val="22"/>
        </w:rPr>
        <w:t>Staff are to ensure managers are aware they are sick, so ask for a reply to message or get verbal confirmation. If no reply to a message, staff (or their representative) are to ring a manager</w:t>
      </w:r>
    </w:p>
    <w:p w14:paraId="367E9FD2" w14:textId="0423031A" w:rsidR="008D622E" w:rsidRPr="007D38E1" w:rsidRDefault="008D622E" w:rsidP="008D622E">
      <w:pPr>
        <w:pStyle w:val="BodyText2"/>
        <w:numPr>
          <w:ilvl w:val="0"/>
          <w:numId w:val="13"/>
        </w:numPr>
        <w:tabs>
          <w:tab w:val="clear" w:pos="360"/>
          <w:tab w:val="num" w:pos="720"/>
        </w:tabs>
        <w:spacing w:before="268" w:line="312" w:lineRule="exac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38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Holidays are taken outside of term time. </w:t>
      </w:r>
    </w:p>
    <w:p w14:paraId="32C61BA6" w14:textId="3511AC0C" w:rsidR="008D622E" w:rsidRPr="007D38E1" w:rsidRDefault="008D622E" w:rsidP="008D622E">
      <w:pPr>
        <w:numPr>
          <w:ilvl w:val="0"/>
          <w:numId w:val="13"/>
        </w:numPr>
        <w:tabs>
          <w:tab w:val="clear" w:pos="360"/>
          <w:tab w:val="num" w:pos="720"/>
        </w:tabs>
        <w:spacing w:before="206" w:line="321" w:lineRule="exact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38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It is the responsibility of the </w:t>
      </w:r>
      <w:r w:rsidR="009958AF" w:rsidRPr="007D38E1">
        <w:rPr>
          <w:rFonts w:asciiTheme="minorHAnsi" w:hAnsiTheme="minorHAnsi" w:cstheme="minorHAnsi"/>
          <w:color w:val="000000" w:themeColor="text1"/>
          <w:sz w:val="22"/>
          <w:szCs w:val="22"/>
        </w:rPr>
        <w:t>manager</w:t>
      </w:r>
      <w:r w:rsidRPr="007D38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arrange for a replacement due to sickness or training, to ensure ratios are maintained. The</w:t>
      </w:r>
      <w:r w:rsidR="009958AF" w:rsidRPr="007D38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manager</w:t>
      </w:r>
      <w:r w:rsidRPr="007D38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amend the adjustments sheet to ensure wages are adjusted correctly.</w:t>
      </w:r>
    </w:p>
    <w:p w14:paraId="751F7968" w14:textId="41E2F107" w:rsidR="008D622E" w:rsidRPr="007D38E1" w:rsidRDefault="008D622E" w:rsidP="004A7BB9">
      <w:pPr>
        <w:numPr>
          <w:ilvl w:val="0"/>
          <w:numId w:val="13"/>
        </w:numPr>
        <w:tabs>
          <w:tab w:val="clear" w:pos="360"/>
          <w:tab w:val="num" w:pos="720"/>
        </w:tabs>
        <w:spacing w:before="206" w:line="321" w:lineRule="exact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38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Should a member of staff need to leave during their session, then </w:t>
      </w:r>
      <w:r w:rsidR="002C2D55" w:rsidRPr="007D38E1">
        <w:rPr>
          <w:rFonts w:asciiTheme="minorHAnsi" w:hAnsiTheme="minorHAnsi" w:cstheme="minorHAnsi"/>
          <w:color w:val="000000" w:themeColor="text1"/>
          <w:sz w:val="22"/>
          <w:szCs w:val="22"/>
        </w:rPr>
        <w:t>the manager must take action</w:t>
      </w:r>
      <w:r w:rsidRPr="007D38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ensure ratios are maintained. This could include contacting other staff members who are not in that day. The individual needs of all children should continue to</w:t>
      </w:r>
      <w:r w:rsidRPr="007D38E1">
        <w:rPr>
          <w:rFonts w:asciiTheme="minorHAnsi" w:hAnsiTheme="minorHAnsi" w:cstheme="minorHAnsi"/>
          <w:color w:val="002060"/>
          <w:sz w:val="22"/>
          <w:szCs w:val="22"/>
        </w:rPr>
        <w:t xml:space="preserve"> be met.</w:t>
      </w:r>
    </w:p>
    <w:p w14:paraId="53817D45" w14:textId="77777777" w:rsidR="00DD7000" w:rsidRPr="007D38E1" w:rsidRDefault="00DD7000" w:rsidP="00DD7000">
      <w:pPr>
        <w:rPr>
          <w:rFonts w:asciiTheme="minorHAnsi" w:hAnsiTheme="minorHAnsi" w:cstheme="minorHAnsi"/>
          <w:sz w:val="22"/>
          <w:szCs w:val="22"/>
        </w:rPr>
      </w:pPr>
    </w:p>
    <w:sectPr w:rsidR="00DD7000" w:rsidRPr="007D38E1" w:rsidSect="002B479A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564A9" w14:textId="77777777" w:rsidR="002B479A" w:rsidRDefault="002B479A" w:rsidP="00AB1481">
      <w:r>
        <w:separator/>
      </w:r>
    </w:p>
  </w:endnote>
  <w:endnote w:type="continuationSeparator" w:id="0">
    <w:p w14:paraId="7A47E456" w14:textId="77777777" w:rsidR="002B479A" w:rsidRDefault="002B479A" w:rsidP="00AB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71094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B2DF81" w14:textId="77777777" w:rsidR="00564E4B" w:rsidRPr="00564E4B" w:rsidRDefault="00564E4B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 w:rsidRPr="00564E4B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564E4B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564E4B">
              <w:rPr>
                <w:rFonts w:ascii="Georgia" w:hAnsi="Georgia"/>
                <w:sz w:val="20"/>
                <w:szCs w:val="20"/>
              </w:rPr>
              <w:instrText xml:space="preserve"> PAGE </w:instrText>
            </w:r>
            <w:r w:rsidRPr="00564E4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5A7D0A">
              <w:rPr>
                <w:rFonts w:ascii="Georgia" w:hAnsi="Georgia"/>
                <w:noProof/>
                <w:sz w:val="20"/>
                <w:szCs w:val="20"/>
              </w:rPr>
              <w:t>1</w:t>
            </w:r>
            <w:r w:rsidRPr="00564E4B">
              <w:rPr>
                <w:rFonts w:ascii="Georgia" w:hAnsi="Georgia"/>
                <w:sz w:val="20"/>
                <w:szCs w:val="20"/>
              </w:rPr>
              <w:fldChar w:fldCharType="end"/>
            </w:r>
            <w:r w:rsidRPr="00564E4B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564E4B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564E4B">
              <w:rPr>
                <w:rFonts w:ascii="Georgia" w:hAnsi="Georgia"/>
                <w:sz w:val="20"/>
                <w:szCs w:val="20"/>
              </w:rPr>
              <w:instrText xml:space="preserve"> NUMPAGES  </w:instrText>
            </w:r>
            <w:r w:rsidRPr="00564E4B"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5A7D0A">
              <w:rPr>
                <w:rFonts w:ascii="Georgia" w:hAnsi="Georgia"/>
                <w:noProof/>
                <w:sz w:val="20"/>
                <w:szCs w:val="20"/>
              </w:rPr>
              <w:t>1</w:t>
            </w:r>
            <w:r w:rsidRPr="00564E4B"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14:paraId="5AFA8905" w14:textId="7A70689C" w:rsidR="000205EE" w:rsidRDefault="007D38E1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September 2024</w:t>
            </w:r>
          </w:p>
          <w:p w14:paraId="1E1F42B5" w14:textId="79A8AC5E" w:rsidR="00564E4B" w:rsidRDefault="00564E4B">
            <w:pPr>
              <w:pStyle w:val="Footer"/>
              <w:jc w:val="right"/>
            </w:pPr>
            <w:r w:rsidRPr="00564E4B">
              <w:rPr>
                <w:rFonts w:ascii="Georgia" w:hAnsi="Georgia"/>
                <w:sz w:val="20"/>
                <w:szCs w:val="20"/>
              </w:rPr>
              <w:t xml:space="preserve"> Review </w:t>
            </w:r>
            <w:r w:rsidR="00861FD4">
              <w:rPr>
                <w:rFonts w:ascii="Georgia" w:hAnsi="Georgia"/>
                <w:sz w:val="20"/>
                <w:szCs w:val="20"/>
              </w:rPr>
              <w:t>September</w:t>
            </w:r>
            <w:r w:rsidRPr="00564E4B">
              <w:rPr>
                <w:rFonts w:ascii="Georgia" w:hAnsi="Georgia"/>
                <w:sz w:val="20"/>
                <w:szCs w:val="20"/>
              </w:rPr>
              <w:t xml:space="preserve"> 202</w:t>
            </w:r>
            <w:r w:rsidR="007D38E1">
              <w:rPr>
                <w:rFonts w:ascii="Georgia" w:hAnsi="Georgia"/>
                <w:sz w:val="20"/>
                <w:szCs w:val="20"/>
              </w:rPr>
              <w:t>5</w:t>
            </w:r>
          </w:p>
        </w:sdtContent>
      </w:sdt>
    </w:sdtContent>
  </w:sdt>
  <w:p w14:paraId="630D4296" w14:textId="647613BE" w:rsidR="002B1C23" w:rsidRPr="002B1C23" w:rsidRDefault="002B1C23" w:rsidP="00564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C6EC2" w14:textId="77777777" w:rsidR="002B479A" w:rsidRDefault="002B479A" w:rsidP="00AB1481">
      <w:r>
        <w:separator/>
      </w:r>
    </w:p>
  </w:footnote>
  <w:footnote w:type="continuationSeparator" w:id="0">
    <w:p w14:paraId="1BC1AB9C" w14:textId="77777777" w:rsidR="002B479A" w:rsidRDefault="002B479A" w:rsidP="00AB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D2A3" w14:textId="5EFC8305" w:rsidR="00564E4B" w:rsidRDefault="00564E4B" w:rsidP="00564E4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6DCDD7D" wp14:editId="2984A854">
          <wp:extent cx="730800" cy="9000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21837" w14:textId="77777777" w:rsidR="00AB1481" w:rsidRDefault="00AB1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CDFE55"/>
    <w:multiLevelType w:val="hybridMultilevel"/>
    <w:tmpl w:val="166336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6D5F42"/>
    <w:multiLevelType w:val="hybridMultilevel"/>
    <w:tmpl w:val="576CAD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C70F05"/>
    <w:multiLevelType w:val="hybridMultilevel"/>
    <w:tmpl w:val="0E2110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63654F"/>
    <w:multiLevelType w:val="singleLevel"/>
    <w:tmpl w:val="AF7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7E92784"/>
    <w:multiLevelType w:val="hybridMultilevel"/>
    <w:tmpl w:val="3400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75D09"/>
    <w:multiLevelType w:val="hybridMultilevel"/>
    <w:tmpl w:val="29CA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37231"/>
    <w:multiLevelType w:val="hybridMultilevel"/>
    <w:tmpl w:val="08085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849CC"/>
    <w:multiLevelType w:val="hybridMultilevel"/>
    <w:tmpl w:val="C890C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3A581"/>
    <w:multiLevelType w:val="hybridMultilevel"/>
    <w:tmpl w:val="0199F9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F60AEE"/>
    <w:multiLevelType w:val="hybridMultilevel"/>
    <w:tmpl w:val="AC58290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2576F"/>
    <w:multiLevelType w:val="hybridMultilevel"/>
    <w:tmpl w:val="2FAE7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7B3E"/>
    <w:multiLevelType w:val="hybridMultilevel"/>
    <w:tmpl w:val="7A06A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767B2"/>
    <w:multiLevelType w:val="hybridMultilevel"/>
    <w:tmpl w:val="BD00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544FF"/>
    <w:multiLevelType w:val="hybridMultilevel"/>
    <w:tmpl w:val="6430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26492"/>
    <w:multiLevelType w:val="hybridMultilevel"/>
    <w:tmpl w:val="1FD22AD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A2C6325"/>
    <w:multiLevelType w:val="hybridMultilevel"/>
    <w:tmpl w:val="99D642E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2B3E7A"/>
    <w:multiLevelType w:val="hybridMultilevel"/>
    <w:tmpl w:val="13725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5171">
    <w:abstractNumId w:val="1"/>
  </w:num>
  <w:num w:numId="2" w16cid:durableId="862016527">
    <w:abstractNumId w:val="8"/>
  </w:num>
  <w:num w:numId="3" w16cid:durableId="1267427396">
    <w:abstractNumId w:val="2"/>
  </w:num>
  <w:num w:numId="4" w16cid:durableId="512645783">
    <w:abstractNumId w:val="0"/>
  </w:num>
  <w:num w:numId="5" w16cid:durableId="192960403">
    <w:abstractNumId w:val="14"/>
  </w:num>
  <w:num w:numId="6" w16cid:durableId="1841693973">
    <w:abstractNumId w:val="15"/>
  </w:num>
  <w:num w:numId="7" w16cid:durableId="866676766">
    <w:abstractNumId w:val="9"/>
  </w:num>
  <w:num w:numId="8" w16cid:durableId="593784011">
    <w:abstractNumId w:val="5"/>
  </w:num>
  <w:num w:numId="9" w16cid:durableId="1281763313">
    <w:abstractNumId w:val="13"/>
  </w:num>
  <w:num w:numId="10" w16cid:durableId="293408101">
    <w:abstractNumId w:val="16"/>
  </w:num>
  <w:num w:numId="11" w16cid:durableId="1714647597">
    <w:abstractNumId w:val="10"/>
  </w:num>
  <w:num w:numId="12" w16cid:durableId="2069574023">
    <w:abstractNumId w:val="6"/>
  </w:num>
  <w:num w:numId="13" w16cid:durableId="85004619">
    <w:abstractNumId w:val="3"/>
  </w:num>
  <w:num w:numId="14" w16cid:durableId="2012102114">
    <w:abstractNumId w:val="12"/>
  </w:num>
  <w:num w:numId="15" w16cid:durableId="1497920499">
    <w:abstractNumId w:val="4"/>
  </w:num>
  <w:num w:numId="16" w16cid:durableId="865868542">
    <w:abstractNumId w:val="11"/>
  </w:num>
  <w:num w:numId="17" w16cid:durableId="1787961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D9"/>
    <w:rsid w:val="000205EE"/>
    <w:rsid w:val="00055263"/>
    <w:rsid w:val="00093CBB"/>
    <w:rsid w:val="000B45E0"/>
    <w:rsid w:val="000C35E4"/>
    <w:rsid w:val="001120A6"/>
    <w:rsid w:val="00145EE2"/>
    <w:rsid w:val="00196BCE"/>
    <w:rsid w:val="001B4B8E"/>
    <w:rsid w:val="00256414"/>
    <w:rsid w:val="00271C22"/>
    <w:rsid w:val="0029270E"/>
    <w:rsid w:val="002B1C23"/>
    <w:rsid w:val="002B479A"/>
    <w:rsid w:val="002C2D55"/>
    <w:rsid w:val="002E7663"/>
    <w:rsid w:val="00331523"/>
    <w:rsid w:val="003A6B38"/>
    <w:rsid w:val="0040242E"/>
    <w:rsid w:val="00483312"/>
    <w:rsid w:val="004A7BB9"/>
    <w:rsid w:val="004C4AFD"/>
    <w:rsid w:val="0051078A"/>
    <w:rsid w:val="005117B3"/>
    <w:rsid w:val="00513412"/>
    <w:rsid w:val="00533F6E"/>
    <w:rsid w:val="00564E4B"/>
    <w:rsid w:val="00581A43"/>
    <w:rsid w:val="00595AF8"/>
    <w:rsid w:val="005A7D0A"/>
    <w:rsid w:val="005B647F"/>
    <w:rsid w:val="00606E69"/>
    <w:rsid w:val="006354F8"/>
    <w:rsid w:val="0065129A"/>
    <w:rsid w:val="00672F9E"/>
    <w:rsid w:val="006A1D36"/>
    <w:rsid w:val="006A3345"/>
    <w:rsid w:val="006B7F83"/>
    <w:rsid w:val="006F66B4"/>
    <w:rsid w:val="007003E2"/>
    <w:rsid w:val="00700F7D"/>
    <w:rsid w:val="00785BAE"/>
    <w:rsid w:val="007A2E7E"/>
    <w:rsid w:val="007D38E1"/>
    <w:rsid w:val="007D784E"/>
    <w:rsid w:val="007E7BBF"/>
    <w:rsid w:val="007F757D"/>
    <w:rsid w:val="00834864"/>
    <w:rsid w:val="00842287"/>
    <w:rsid w:val="0085291F"/>
    <w:rsid w:val="00861FD4"/>
    <w:rsid w:val="00897810"/>
    <w:rsid w:val="008B5CA3"/>
    <w:rsid w:val="008D622E"/>
    <w:rsid w:val="008E2876"/>
    <w:rsid w:val="008F7285"/>
    <w:rsid w:val="009133BC"/>
    <w:rsid w:val="009214C5"/>
    <w:rsid w:val="009230BC"/>
    <w:rsid w:val="0092463A"/>
    <w:rsid w:val="00941175"/>
    <w:rsid w:val="00942D83"/>
    <w:rsid w:val="009958AF"/>
    <w:rsid w:val="009A48DD"/>
    <w:rsid w:val="009F13A5"/>
    <w:rsid w:val="00A33968"/>
    <w:rsid w:val="00A856CA"/>
    <w:rsid w:val="00AB1481"/>
    <w:rsid w:val="00AB29F9"/>
    <w:rsid w:val="00AC0264"/>
    <w:rsid w:val="00AC3054"/>
    <w:rsid w:val="00AF033B"/>
    <w:rsid w:val="00AF1D6C"/>
    <w:rsid w:val="00AF5057"/>
    <w:rsid w:val="00B65007"/>
    <w:rsid w:val="00B80846"/>
    <w:rsid w:val="00B94199"/>
    <w:rsid w:val="00B94446"/>
    <w:rsid w:val="00BD059F"/>
    <w:rsid w:val="00BE31DA"/>
    <w:rsid w:val="00C00550"/>
    <w:rsid w:val="00C359DC"/>
    <w:rsid w:val="00C401A0"/>
    <w:rsid w:val="00C4798F"/>
    <w:rsid w:val="00C57A85"/>
    <w:rsid w:val="00CA07D9"/>
    <w:rsid w:val="00CB6FFD"/>
    <w:rsid w:val="00CE5CA0"/>
    <w:rsid w:val="00D00A53"/>
    <w:rsid w:val="00D35A42"/>
    <w:rsid w:val="00D41F60"/>
    <w:rsid w:val="00DD7000"/>
    <w:rsid w:val="00DE095F"/>
    <w:rsid w:val="00DF7391"/>
    <w:rsid w:val="00E009A9"/>
    <w:rsid w:val="00E13AFF"/>
    <w:rsid w:val="00ED7ADD"/>
    <w:rsid w:val="00EF2D7F"/>
    <w:rsid w:val="00F15680"/>
    <w:rsid w:val="00F43317"/>
    <w:rsid w:val="00F61D34"/>
    <w:rsid w:val="00F63229"/>
    <w:rsid w:val="00FA3E80"/>
    <w:rsid w:val="00FE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A0DE1"/>
  <w15:docId w15:val="{305F8839-DAB1-4D5B-A758-3063E88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7D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7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CA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7D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48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1481"/>
  </w:style>
  <w:style w:type="paragraph" w:styleId="Footer">
    <w:name w:val="footer"/>
    <w:basedOn w:val="Normal"/>
    <w:link w:val="FooterChar"/>
    <w:uiPriority w:val="99"/>
    <w:unhideWhenUsed/>
    <w:rsid w:val="00AB148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1481"/>
  </w:style>
  <w:style w:type="character" w:styleId="Hyperlink">
    <w:name w:val="Hyperlink"/>
    <w:basedOn w:val="DefaultParagraphFont"/>
    <w:uiPriority w:val="99"/>
    <w:unhideWhenUsed/>
    <w:rsid w:val="00FA3E8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7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D622E"/>
    <w:pPr>
      <w:spacing w:line="235" w:lineRule="exact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8D622E"/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2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media/65aa5e42ed27ca001327b2c7/EYFS_statutory_framework_for_group_and_school_based_provide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Robertson</dc:creator>
  <cp:lastModifiedBy>Woodmancote Preschool</cp:lastModifiedBy>
  <cp:revision>48</cp:revision>
  <cp:lastPrinted>2024-01-19T11:43:00Z</cp:lastPrinted>
  <dcterms:created xsi:type="dcterms:W3CDTF">2022-12-29T21:23:00Z</dcterms:created>
  <dcterms:modified xsi:type="dcterms:W3CDTF">2024-09-02T12:49:00Z</dcterms:modified>
</cp:coreProperties>
</file>