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F0EEE" w14:textId="77777777" w:rsidR="000759C4" w:rsidRPr="00F57BF2" w:rsidRDefault="00C0792B" w:rsidP="00E04BCB">
      <w:pPr>
        <w:shd w:val="clear" w:color="auto" w:fill="FFFFFF"/>
        <w:tabs>
          <w:tab w:val="center" w:pos="5233"/>
          <w:tab w:val="left" w:pos="6636"/>
        </w:tabs>
        <w:spacing w:line="240" w:lineRule="atLeast"/>
        <w:jc w:val="center"/>
        <w:textAlignment w:val="baseline"/>
        <w:outlineLvl w:val="0"/>
        <w:rPr>
          <w:rFonts w:asciiTheme="minorHAnsi" w:hAnsiTheme="minorHAnsi" w:cstheme="minorHAnsi"/>
          <w:b/>
          <w:color w:val="111111"/>
          <w:spacing w:val="-15"/>
          <w:kern w:val="36"/>
          <w:sz w:val="22"/>
          <w:szCs w:val="22"/>
          <w:lang w:eastAsia="en-GB"/>
        </w:rPr>
      </w:pPr>
      <w:r w:rsidRPr="00F57BF2">
        <w:rPr>
          <w:rFonts w:asciiTheme="minorHAnsi" w:hAnsiTheme="minorHAnsi" w:cstheme="minorHAnsi"/>
          <w:b/>
          <w:color w:val="111111"/>
          <w:spacing w:val="-15"/>
          <w:kern w:val="36"/>
          <w:sz w:val="22"/>
          <w:szCs w:val="22"/>
          <w:lang w:eastAsia="en-GB"/>
        </w:rPr>
        <w:t>Anti-Bullying Policy</w:t>
      </w:r>
    </w:p>
    <w:p w14:paraId="7D5CB3FF" w14:textId="77777777" w:rsidR="00DD0536" w:rsidRPr="00F57BF2" w:rsidRDefault="000759C4" w:rsidP="00E04BCB">
      <w:pPr>
        <w:spacing w:after="120" w:line="249" w:lineRule="exact"/>
        <w:jc w:val="center"/>
        <w:rPr>
          <w:rFonts w:asciiTheme="minorHAnsi" w:hAnsiTheme="minorHAnsi" w:cstheme="minorHAnsi"/>
          <w:b/>
          <w:color w:val="111111"/>
          <w:spacing w:val="-15"/>
          <w:kern w:val="36"/>
          <w:sz w:val="22"/>
          <w:szCs w:val="22"/>
          <w:lang w:eastAsia="en-GB"/>
        </w:rPr>
      </w:pPr>
      <w:r w:rsidRPr="00F57BF2">
        <w:rPr>
          <w:rFonts w:asciiTheme="minorHAnsi" w:hAnsiTheme="minorHAnsi" w:cstheme="minorHAnsi"/>
          <w:b/>
          <w:sz w:val="22"/>
          <w:szCs w:val="22"/>
        </w:rPr>
        <w:t>This Policy should be read in conjunction with the Safeguarding Children Policy</w:t>
      </w:r>
    </w:p>
    <w:p w14:paraId="68724149" w14:textId="77777777" w:rsidR="00DD0536" w:rsidRPr="00F57BF2" w:rsidRDefault="00C0792B" w:rsidP="00C0792B">
      <w:pPr>
        <w:spacing w:line="360" w:lineRule="atLeast"/>
        <w:textAlignment w:val="baseline"/>
        <w:rPr>
          <w:rFonts w:asciiTheme="minorHAnsi" w:hAnsiTheme="minorHAnsi" w:cstheme="minorHAnsi"/>
          <w:sz w:val="20"/>
          <w:szCs w:val="20"/>
          <w:lang w:eastAsia="en-GB"/>
        </w:rPr>
      </w:pPr>
      <w:r w:rsidRPr="00F57BF2">
        <w:rPr>
          <w:rFonts w:asciiTheme="minorHAnsi" w:hAnsiTheme="minorHAnsi" w:cstheme="minorHAnsi"/>
          <w:b/>
          <w:bCs/>
          <w:sz w:val="20"/>
          <w:szCs w:val="20"/>
          <w:bdr w:val="none" w:sz="0" w:space="0" w:color="auto" w:frame="1"/>
          <w:lang w:eastAsia="en-GB"/>
        </w:rPr>
        <w:t>What is bullying?</w:t>
      </w:r>
    </w:p>
    <w:p w14:paraId="023F6CE8" w14:textId="77777777" w:rsidR="00C0792B" w:rsidRPr="00F57BF2" w:rsidRDefault="00C0792B" w:rsidP="00C0792B">
      <w:pPr>
        <w:spacing w:line="360" w:lineRule="atLeast"/>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Bullying is not always easy to define, but it could include:</w:t>
      </w:r>
    </w:p>
    <w:p w14:paraId="5641BC86" w14:textId="77777777" w:rsidR="00DF41DF" w:rsidRPr="00F57BF2" w:rsidRDefault="00C0792B" w:rsidP="00DF41DF">
      <w:pPr>
        <w:pStyle w:val="NoSpacing"/>
        <w:numPr>
          <w:ilvl w:val="0"/>
          <w:numId w:val="21"/>
        </w:numPr>
        <w:rPr>
          <w:rFonts w:asciiTheme="minorHAnsi" w:hAnsiTheme="minorHAnsi" w:cstheme="minorHAnsi"/>
          <w:sz w:val="20"/>
          <w:szCs w:val="20"/>
          <w:lang w:eastAsia="en-GB"/>
        </w:rPr>
      </w:pPr>
      <w:r w:rsidRPr="00F57BF2">
        <w:rPr>
          <w:rFonts w:asciiTheme="minorHAnsi" w:hAnsiTheme="minorHAnsi" w:cstheme="minorHAnsi"/>
          <w:sz w:val="20"/>
          <w:szCs w:val="20"/>
          <w:lang w:eastAsia="en-GB"/>
        </w:rPr>
        <w:t>Physical – pushing, kicking, hitting, pinching and other forms of violence or threats.</w:t>
      </w:r>
    </w:p>
    <w:p w14:paraId="32EA3C05" w14:textId="77777777" w:rsidR="00C0792B" w:rsidRPr="00F57BF2" w:rsidRDefault="00C0792B" w:rsidP="00DF41DF">
      <w:pPr>
        <w:pStyle w:val="NoSpacing"/>
        <w:numPr>
          <w:ilvl w:val="0"/>
          <w:numId w:val="21"/>
        </w:numPr>
        <w:rPr>
          <w:rFonts w:asciiTheme="minorHAnsi" w:hAnsiTheme="minorHAnsi" w:cstheme="minorHAnsi"/>
          <w:sz w:val="20"/>
          <w:szCs w:val="20"/>
          <w:lang w:eastAsia="en-GB"/>
        </w:rPr>
      </w:pPr>
      <w:r w:rsidRPr="00F57BF2">
        <w:rPr>
          <w:rFonts w:asciiTheme="minorHAnsi" w:hAnsiTheme="minorHAnsi" w:cstheme="minorHAnsi"/>
          <w:sz w:val="20"/>
          <w:szCs w:val="20"/>
          <w:lang w:eastAsia="en-GB"/>
        </w:rPr>
        <w:t>Verbal – name calling, sarcasm, spreading rumours, persistent teasing</w:t>
      </w:r>
    </w:p>
    <w:p w14:paraId="5F0D6667" w14:textId="022A5962" w:rsidR="00C0792B" w:rsidRPr="00F57BF2" w:rsidRDefault="00C0792B" w:rsidP="00DF41DF">
      <w:pPr>
        <w:pStyle w:val="NoSpacing"/>
        <w:numPr>
          <w:ilvl w:val="0"/>
          <w:numId w:val="21"/>
        </w:numPr>
        <w:rPr>
          <w:rFonts w:asciiTheme="minorHAnsi" w:hAnsiTheme="minorHAnsi" w:cstheme="minorHAnsi"/>
          <w:sz w:val="20"/>
          <w:szCs w:val="20"/>
          <w:lang w:eastAsia="en-GB"/>
        </w:rPr>
      </w:pPr>
      <w:r w:rsidRPr="00F57BF2">
        <w:rPr>
          <w:rFonts w:asciiTheme="minorHAnsi" w:hAnsiTheme="minorHAnsi" w:cstheme="minorHAnsi"/>
          <w:sz w:val="20"/>
          <w:szCs w:val="20"/>
          <w:lang w:eastAsia="en-GB"/>
        </w:rPr>
        <w:t xml:space="preserve">Emotional – excluding, tormenting, </w:t>
      </w:r>
      <w:r w:rsidR="00E5714C" w:rsidRPr="00F57BF2">
        <w:rPr>
          <w:rFonts w:asciiTheme="minorHAnsi" w:hAnsiTheme="minorHAnsi" w:cstheme="minorHAnsi"/>
          <w:sz w:val="20"/>
          <w:szCs w:val="20"/>
          <w:lang w:eastAsia="en-GB"/>
        </w:rPr>
        <w:t>ridicule,</w:t>
      </w:r>
      <w:r w:rsidRPr="00F57BF2">
        <w:rPr>
          <w:rFonts w:asciiTheme="minorHAnsi" w:hAnsiTheme="minorHAnsi" w:cstheme="minorHAnsi"/>
          <w:sz w:val="20"/>
          <w:szCs w:val="20"/>
          <w:lang w:eastAsia="en-GB"/>
        </w:rPr>
        <w:t xml:space="preserve"> or humiliation</w:t>
      </w:r>
    </w:p>
    <w:p w14:paraId="201E6E69" w14:textId="7637BEAD" w:rsidR="00C0792B" w:rsidRPr="00F57BF2" w:rsidRDefault="00C0792B" w:rsidP="00DF41DF">
      <w:pPr>
        <w:pStyle w:val="NoSpacing"/>
        <w:numPr>
          <w:ilvl w:val="0"/>
          <w:numId w:val="21"/>
        </w:numPr>
        <w:rPr>
          <w:rFonts w:asciiTheme="minorHAnsi" w:hAnsiTheme="minorHAnsi" w:cstheme="minorHAnsi"/>
          <w:sz w:val="20"/>
          <w:szCs w:val="20"/>
          <w:lang w:eastAsia="en-GB"/>
        </w:rPr>
      </w:pPr>
      <w:r w:rsidRPr="00F57BF2">
        <w:rPr>
          <w:rFonts w:asciiTheme="minorHAnsi" w:hAnsiTheme="minorHAnsi" w:cstheme="minorHAnsi"/>
          <w:sz w:val="20"/>
          <w:szCs w:val="20"/>
          <w:lang w:eastAsia="en-GB"/>
        </w:rPr>
        <w:t xml:space="preserve">Racist – Racial taunts, </w:t>
      </w:r>
      <w:r w:rsidR="00E5714C" w:rsidRPr="00F57BF2">
        <w:rPr>
          <w:rFonts w:asciiTheme="minorHAnsi" w:hAnsiTheme="minorHAnsi" w:cstheme="minorHAnsi"/>
          <w:sz w:val="20"/>
          <w:szCs w:val="20"/>
          <w:lang w:eastAsia="en-GB"/>
        </w:rPr>
        <w:t>graffiti,</w:t>
      </w:r>
      <w:r w:rsidRPr="00F57BF2">
        <w:rPr>
          <w:rFonts w:asciiTheme="minorHAnsi" w:hAnsiTheme="minorHAnsi" w:cstheme="minorHAnsi"/>
          <w:sz w:val="20"/>
          <w:szCs w:val="20"/>
          <w:lang w:eastAsia="en-GB"/>
        </w:rPr>
        <w:t xml:space="preserve"> or gestures</w:t>
      </w:r>
    </w:p>
    <w:p w14:paraId="4A7E88B0" w14:textId="77777777" w:rsidR="00C0792B" w:rsidRPr="00F57BF2" w:rsidRDefault="00C0792B" w:rsidP="00DF41DF">
      <w:pPr>
        <w:pStyle w:val="NoSpacing"/>
        <w:numPr>
          <w:ilvl w:val="0"/>
          <w:numId w:val="21"/>
        </w:numPr>
        <w:rPr>
          <w:rFonts w:asciiTheme="minorHAnsi" w:hAnsiTheme="minorHAnsi" w:cstheme="minorHAnsi"/>
          <w:sz w:val="20"/>
          <w:szCs w:val="20"/>
          <w:lang w:eastAsia="en-GB"/>
        </w:rPr>
      </w:pPr>
      <w:r w:rsidRPr="00F57BF2">
        <w:rPr>
          <w:rFonts w:asciiTheme="minorHAnsi" w:hAnsiTheme="minorHAnsi" w:cstheme="minorHAnsi"/>
          <w:sz w:val="20"/>
          <w:szCs w:val="20"/>
          <w:lang w:eastAsia="en-GB"/>
        </w:rPr>
        <w:t>Social – unwanted physical contact or abusive comments</w:t>
      </w:r>
    </w:p>
    <w:p w14:paraId="734E99E8" w14:textId="2D2DF49A" w:rsidR="00C0792B" w:rsidRPr="00F57BF2" w:rsidRDefault="00C0792B" w:rsidP="00DF41DF">
      <w:pPr>
        <w:pStyle w:val="NoSpacing"/>
        <w:numPr>
          <w:ilvl w:val="0"/>
          <w:numId w:val="21"/>
        </w:numPr>
        <w:rPr>
          <w:rFonts w:asciiTheme="minorHAnsi" w:hAnsiTheme="minorHAnsi" w:cstheme="minorHAnsi"/>
          <w:sz w:val="20"/>
          <w:szCs w:val="20"/>
          <w:lang w:eastAsia="en-GB"/>
        </w:rPr>
      </w:pPr>
      <w:r w:rsidRPr="00F57BF2">
        <w:rPr>
          <w:rFonts w:asciiTheme="minorHAnsi" w:hAnsiTheme="minorHAnsi" w:cstheme="minorHAnsi"/>
          <w:sz w:val="20"/>
          <w:szCs w:val="20"/>
          <w:lang w:eastAsia="en-GB"/>
        </w:rPr>
        <w:t xml:space="preserve">Homophobic – any hostile or offensive action against lesbian, gay </w:t>
      </w:r>
      <w:r w:rsidR="00E5714C" w:rsidRPr="00F57BF2">
        <w:rPr>
          <w:rFonts w:asciiTheme="minorHAnsi" w:hAnsiTheme="minorHAnsi" w:cstheme="minorHAnsi"/>
          <w:sz w:val="20"/>
          <w:szCs w:val="20"/>
          <w:lang w:eastAsia="en-GB"/>
        </w:rPr>
        <w:t>males,</w:t>
      </w:r>
      <w:r w:rsidRPr="00F57BF2">
        <w:rPr>
          <w:rFonts w:asciiTheme="minorHAnsi" w:hAnsiTheme="minorHAnsi" w:cstheme="minorHAnsi"/>
          <w:sz w:val="20"/>
          <w:szCs w:val="20"/>
          <w:lang w:eastAsia="en-GB"/>
        </w:rPr>
        <w:t xml:space="preserve"> or bisexuals or those perceived to be these above.</w:t>
      </w:r>
    </w:p>
    <w:p w14:paraId="29734E8C" w14:textId="5CC0EB3C" w:rsidR="00DD0536" w:rsidRPr="00F57BF2" w:rsidRDefault="00C0792B" w:rsidP="00C0792B">
      <w:pPr>
        <w:spacing w:line="360" w:lineRule="atLeast"/>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 xml:space="preserve">We can sum up bullying as actions taken by one or more people with the deliberate intention of hurting another person (in any of the above ways). This policy is designed to support Pre-school’s behaviour policy, equal </w:t>
      </w:r>
      <w:r w:rsidR="00E5714C" w:rsidRPr="00F57BF2">
        <w:rPr>
          <w:rFonts w:asciiTheme="minorHAnsi" w:hAnsiTheme="minorHAnsi" w:cstheme="minorHAnsi"/>
          <w:sz w:val="20"/>
          <w:szCs w:val="20"/>
          <w:lang w:eastAsia="en-GB"/>
        </w:rPr>
        <w:t>opportunities,</w:t>
      </w:r>
      <w:r w:rsidRPr="00F57BF2">
        <w:rPr>
          <w:rFonts w:asciiTheme="minorHAnsi" w:hAnsiTheme="minorHAnsi" w:cstheme="minorHAnsi"/>
          <w:sz w:val="20"/>
          <w:szCs w:val="20"/>
          <w:lang w:eastAsia="en-GB"/>
        </w:rPr>
        <w:t xml:space="preserve"> and anti-discrimination policies.</w:t>
      </w:r>
      <w:r w:rsidR="00DF41DF" w:rsidRPr="00F57BF2">
        <w:rPr>
          <w:rFonts w:asciiTheme="minorHAnsi" w:hAnsiTheme="minorHAnsi" w:cstheme="minorHAnsi"/>
          <w:sz w:val="20"/>
          <w:szCs w:val="20"/>
          <w:lang w:eastAsia="en-GB"/>
        </w:rPr>
        <w:t xml:space="preserve"> </w:t>
      </w:r>
      <w:r w:rsidRPr="00F57BF2">
        <w:rPr>
          <w:rFonts w:asciiTheme="minorHAnsi" w:hAnsiTheme="minorHAnsi" w:cstheme="minorHAnsi"/>
          <w:sz w:val="20"/>
          <w:szCs w:val="20"/>
          <w:lang w:eastAsia="en-GB"/>
        </w:rPr>
        <w:t>Bullying is about a pre-meditated act, which relies on a stage of cognitive development in order to think the process through.</w:t>
      </w:r>
      <w:r w:rsidR="009204CF" w:rsidRPr="00F57BF2">
        <w:rPr>
          <w:rFonts w:asciiTheme="minorHAnsi" w:hAnsiTheme="minorHAnsi" w:cstheme="minorHAnsi"/>
          <w:sz w:val="20"/>
          <w:szCs w:val="20"/>
          <w:lang w:eastAsia="en-GB"/>
        </w:rPr>
        <w:t xml:space="preserve"> Bullying is a form of </w:t>
      </w:r>
      <w:r w:rsidR="009C0C28" w:rsidRPr="00F57BF2">
        <w:rPr>
          <w:rFonts w:asciiTheme="minorHAnsi" w:hAnsiTheme="minorHAnsi" w:cstheme="minorHAnsi"/>
          <w:sz w:val="20"/>
          <w:szCs w:val="20"/>
          <w:lang w:eastAsia="en-GB"/>
        </w:rPr>
        <w:t>child-on-child</w:t>
      </w:r>
      <w:r w:rsidR="009204CF" w:rsidRPr="00F57BF2">
        <w:rPr>
          <w:rFonts w:asciiTheme="minorHAnsi" w:hAnsiTheme="minorHAnsi" w:cstheme="minorHAnsi"/>
          <w:sz w:val="20"/>
          <w:szCs w:val="20"/>
          <w:lang w:eastAsia="en-GB"/>
        </w:rPr>
        <w:t xml:space="preserve"> abuse</w:t>
      </w:r>
      <w:r w:rsidR="00152AE6" w:rsidRPr="00F57BF2">
        <w:rPr>
          <w:rFonts w:asciiTheme="minorHAnsi" w:hAnsiTheme="minorHAnsi" w:cstheme="minorHAnsi"/>
          <w:sz w:val="20"/>
          <w:szCs w:val="20"/>
          <w:lang w:eastAsia="en-GB"/>
        </w:rPr>
        <w:t xml:space="preserve"> and is taken very seriously by Preschool.</w:t>
      </w:r>
    </w:p>
    <w:p w14:paraId="47990EAD" w14:textId="77777777" w:rsidR="00DF41DF" w:rsidRPr="00F57BF2" w:rsidRDefault="00DF41DF" w:rsidP="00C0792B">
      <w:pPr>
        <w:spacing w:line="360" w:lineRule="atLeast"/>
        <w:textAlignment w:val="baseline"/>
        <w:rPr>
          <w:rFonts w:asciiTheme="minorHAnsi" w:hAnsiTheme="minorHAnsi" w:cstheme="minorHAnsi"/>
          <w:sz w:val="20"/>
          <w:szCs w:val="20"/>
          <w:lang w:eastAsia="en-GB"/>
        </w:rPr>
      </w:pPr>
    </w:p>
    <w:p w14:paraId="55D4D711" w14:textId="77777777" w:rsidR="00C0792B" w:rsidRPr="00F57BF2" w:rsidRDefault="00C0792B" w:rsidP="00C0792B">
      <w:pPr>
        <w:spacing w:line="360" w:lineRule="atLeast"/>
        <w:textAlignment w:val="baseline"/>
        <w:rPr>
          <w:rFonts w:asciiTheme="minorHAnsi" w:hAnsiTheme="minorHAnsi" w:cstheme="minorHAnsi"/>
          <w:sz w:val="20"/>
          <w:szCs w:val="20"/>
          <w:lang w:eastAsia="en-GB"/>
        </w:rPr>
      </w:pPr>
      <w:r w:rsidRPr="00F57BF2">
        <w:rPr>
          <w:rFonts w:asciiTheme="minorHAnsi" w:hAnsiTheme="minorHAnsi" w:cstheme="minorHAnsi"/>
          <w:b/>
          <w:bCs/>
          <w:sz w:val="20"/>
          <w:szCs w:val="20"/>
          <w:bdr w:val="none" w:sz="0" w:space="0" w:color="auto" w:frame="1"/>
          <w:lang w:eastAsia="en-GB"/>
        </w:rPr>
        <w:t>Aims and Objectives</w:t>
      </w:r>
    </w:p>
    <w:p w14:paraId="614B874F" w14:textId="47199C88" w:rsidR="00C0792B" w:rsidRPr="00F57BF2" w:rsidRDefault="00C0792B" w:rsidP="00DF41DF">
      <w:pPr>
        <w:spacing w:line="390" w:lineRule="atLeast"/>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Bullying is wrong and is d</w:t>
      </w:r>
      <w:r w:rsidR="00DD0536" w:rsidRPr="00F57BF2">
        <w:rPr>
          <w:rFonts w:asciiTheme="minorHAnsi" w:hAnsiTheme="minorHAnsi" w:cstheme="minorHAnsi"/>
          <w:sz w:val="20"/>
          <w:szCs w:val="20"/>
          <w:lang w:eastAsia="en-GB"/>
        </w:rPr>
        <w:t>amaging to individual people. W</w:t>
      </w:r>
      <w:r w:rsidRPr="00F57BF2">
        <w:rPr>
          <w:rFonts w:asciiTheme="minorHAnsi" w:hAnsiTheme="minorHAnsi" w:cstheme="minorHAnsi"/>
          <w:sz w:val="20"/>
          <w:szCs w:val="20"/>
          <w:lang w:eastAsia="en-GB"/>
        </w:rPr>
        <w:t>oodmancote Preschool proactively implements policies and procedures to prevent this, by developing an environment in which bullying is regarded as unacceptable.</w:t>
      </w:r>
    </w:p>
    <w:p w14:paraId="2992BD43" w14:textId="77777777" w:rsidR="00C0792B" w:rsidRPr="00F57BF2" w:rsidRDefault="00C0792B" w:rsidP="00DF41DF">
      <w:pPr>
        <w:spacing w:line="390" w:lineRule="atLeast"/>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We aim to deliver a safe and secure environment where all children can play and learn without fear or anxiety.</w:t>
      </w:r>
    </w:p>
    <w:p w14:paraId="7D738BD4" w14:textId="0C14CE96" w:rsidR="00DD0536" w:rsidRPr="00F57BF2" w:rsidRDefault="00C0792B" w:rsidP="00DF41DF">
      <w:pPr>
        <w:spacing w:line="390" w:lineRule="atLeast"/>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This policy aims to produce a consistent response to any bullying incidents that may occur.</w:t>
      </w:r>
      <w:r w:rsidR="00DF41DF" w:rsidRPr="00F57BF2">
        <w:rPr>
          <w:rFonts w:asciiTheme="minorHAnsi" w:hAnsiTheme="minorHAnsi" w:cstheme="minorHAnsi"/>
          <w:sz w:val="20"/>
          <w:szCs w:val="20"/>
          <w:lang w:eastAsia="en-GB"/>
        </w:rPr>
        <w:t xml:space="preserve"> </w:t>
      </w:r>
      <w:r w:rsidRPr="00F57BF2">
        <w:rPr>
          <w:rFonts w:asciiTheme="minorHAnsi" w:hAnsiTheme="minorHAnsi" w:cstheme="minorHAnsi"/>
          <w:sz w:val="20"/>
          <w:szCs w:val="20"/>
          <w:lang w:eastAsia="en-GB"/>
        </w:rPr>
        <w:t xml:space="preserve">We aim to make all those connected with </w:t>
      </w:r>
      <w:proofErr w:type="spellStart"/>
      <w:r w:rsidRPr="00F57BF2">
        <w:rPr>
          <w:rFonts w:asciiTheme="minorHAnsi" w:hAnsiTheme="minorHAnsi" w:cstheme="minorHAnsi"/>
          <w:sz w:val="20"/>
          <w:szCs w:val="20"/>
          <w:lang w:eastAsia="en-GB"/>
        </w:rPr>
        <w:t>Pr</w:t>
      </w:r>
      <w:proofErr w:type="spellEnd"/>
      <w:r w:rsidRPr="00F57BF2">
        <w:rPr>
          <w:rFonts w:asciiTheme="minorHAnsi" w:hAnsiTheme="minorHAnsi" w:cstheme="minorHAnsi"/>
          <w:sz w:val="20"/>
          <w:szCs w:val="20"/>
          <w:lang w:eastAsia="en-GB"/>
        </w:rPr>
        <w:t>-school aware of our opposition to bullying and staff have a responsibility to eradicate bullying in our setting.</w:t>
      </w:r>
      <w:r w:rsidR="00DF41DF" w:rsidRPr="00F57BF2">
        <w:rPr>
          <w:rFonts w:asciiTheme="minorHAnsi" w:hAnsiTheme="minorHAnsi" w:cstheme="minorHAnsi"/>
          <w:sz w:val="20"/>
          <w:szCs w:val="20"/>
          <w:lang w:eastAsia="en-GB"/>
        </w:rPr>
        <w:t xml:space="preserve"> </w:t>
      </w:r>
      <w:r w:rsidRPr="00F57BF2">
        <w:rPr>
          <w:rFonts w:asciiTheme="minorHAnsi" w:hAnsiTheme="minorHAnsi" w:cstheme="minorHAnsi"/>
          <w:sz w:val="20"/>
          <w:szCs w:val="20"/>
          <w:lang w:eastAsia="en-GB"/>
        </w:rPr>
        <w:t>We do not tolerate any kind of bullying as stated above on any grounds whatsoever, and support all parties involved to gain a full understanding of our ethos.</w:t>
      </w:r>
    </w:p>
    <w:p w14:paraId="54C831B6" w14:textId="77777777" w:rsidR="00DF41DF" w:rsidRPr="00F57BF2" w:rsidRDefault="00DF41DF" w:rsidP="00DF41DF">
      <w:pPr>
        <w:spacing w:line="390" w:lineRule="atLeast"/>
        <w:textAlignment w:val="baseline"/>
        <w:rPr>
          <w:rFonts w:asciiTheme="minorHAnsi" w:hAnsiTheme="minorHAnsi" w:cstheme="minorHAnsi"/>
          <w:sz w:val="20"/>
          <w:szCs w:val="20"/>
          <w:lang w:eastAsia="en-GB"/>
        </w:rPr>
      </w:pPr>
    </w:p>
    <w:p w14:paraId="1F27E9F6" w14:textId="77777777" w:rsidR="00C0792B" w:rsidRPr="00F57BF2" w:rsidRDefault="00C0792B" w:rsidP="00C0792B">
      <w:pPr>
        <w:spacing w:line="360" w:lineRule="atLeast"/>
        <w:textAlignment w:val="baseline"/>
        <w:rPr>
          <w:rFonts w:asciiTheme="minorHAnsi" w:hAnsiTheme="minorHAnsi" w:cstheme="minorHAnsi"/>
          <w:sz w:val="20"/>
          <w:szCs w:val="20"/>
          <w:lang w:eastAsia="en-GB"/>
        </w:rPr>
      </w:pPr>
      <w:r w:rsidRPr="00F57BF2">
        <w:rPr>
          <w:rFonts w:asciiTheme="minorHAnsi" w:hAnsiTheme="minorHAnsi" w:cstheme="minorHAnsi"/>
          <w:b/>
          <w:bCs/>
          <w:sz w:val="20"/>
          <w:szCs w:val="20"/>
          <w:bdr w:val="none" w:sz="0" w:space="0" w:color="auto" w:frame="1"/>
          <w:lang w:eastAsia="en-GB"/>
        </w:rPr>
        <w:t>Rough and Tumble Play</w:t>
      </w:r>
    </w:p>
    <w:p w14:paraId="594749D9" w14:textId="454B88A1" w:rsidR="00C0792B" w:rsidRPr="00F57BF2" w:rsidRDefault="00DD0536" w:rsidP="00C0792B">
      <w:pPr>
        <w:spacing w:line="360" w:lineRule="atLeast"/>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It has been</w:t>
      </w:r>
      <w:r w:rsidR="00C0792B" w:rsidRPr="00F57BF2">
        <w:rPr>
          <w:rFonts w:asciiTheme="minorHAnsi" w:hAnsiTheme="minorHAnsi" w:cstheme="minorHAnsi"/>
          <w:sz w:val="20"/>
          <w:szCs w:val="20"/>
          <w:lang w:eastAsia="en-GB"/>
        </w:rPr>
        <w:t xml:space="preserve"> acknowledged and highlighted the need to recognise rough and tumble play as distinct from inappropriate or aggressive behaviour. Television or films, which include superheroes, often influence young </w:t>
      </w:r>
      <w:r w:rsidR="00E5714C" w:rsidRPr="00F57BF2">
        <w:rPr>
          <w:rFonts w:asciiTheme="minorHAnsi" w:hAnsiTheme="minorHAnsi" w:cstheme="minorHAnsi"/>
          <w:sz w:val="20"/>
          <w:szCs w:val="20"/>
          <w:lang w:eastAsia="en-GB"/>
        </w:rPr>
        <w:t>children,</w:t>
      </w:r>
      <w:r w:rsidR="00C0792B" w:rsidRPr="00F57BF2">
        <w:rPr>
          <w:rFonts w:asciiTheme="minorHAnsi" w:hAnsiTheme="minorHAnsi" w:cstheme="minorHAnsi"/>
          <w:sz w:val="20"/>
          <w:szCs w:val="20"/>
          <w:lang w:eastAsia="en-GB"/>
        </w:rPr>
        <w:t xml:space="preserve"> or weapon play and they will mimic this behaviour through their play. We endorse the following strategies to manage this kind of play:</w:t>
      </w:r>
    </w:p>
    <w:p w14:paraId="1EE8EE9D" w14:textId="77777777" w:rsidR="00C0792B" w:rsidRPr="00F57BF2" w:rsidRDefault="00C0792B" w:rsidP="00C0792B">
      <w:pPr>
        <w:numPr>
          <w:ilvl w:val="0"/>
          <w:numId w:val="15"/>
        </w:numPr>
        <w:spacing w:line="390" w:lineRule="atLeast"/>
        <w:ind w:left="0"/>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Recognise that this is pro-social play rather than aggressive</w:t>
      </w:r>
    </w:p>
    <w:p w14:paraId="6916BC46" w14:textId="77777777" w:rsidR="00C0792B" w:rsidRPr="00F57BF2" w:rsidRDefault="00C0792B" w:rsidP="00C0792B">
      <w:pPr>
        <w:numPr>
          <w:ilvl w:val="0"/>
          <w:numId w:val="15"/>
        </w:numPr>
        <w:spacing w:line="390" w:lineRule="atLeast"/>
        <w:ind w:left="0"/>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Set boundaries for the games to be set out in</w:t>
      </w:r>
    </w:p>
    <w:p w14:paraId="2841AEF6" w14:textId="1709B152" w:rsidR="00C0792B" w:rsidRPr="00F57BF2" w:rsidRDefault="00C0792B" w:rsidP="00C0792B">
      <w:pPr>
        <w:numPr>
          <w:ilvl w:val="0"/>
          <w:numId w:val="15"/>
        </w:numPr>
        <w:spacing w:line="390" w:lineRule="atLeast"/>
        <w:ind w:left="0"/>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Use planning opportunities to discuss the concept of ‘good’ and ‘bad</w:t>
      </w:r>
      <w:r w:rsidR="00E5714C" w:rsidRPr="00F57BF2">
        <w:rPr>
          <w:rFonts w:asciiTheme="minorHAnsi" w:hAnsiTheme="minorHAnsi" w:cstheme="minorHAnsi"/>
          <w:sz w:val="20"/>
          <w:szCs w:val="20"/>
          <w:lang w:eastAsia="en-GB"/>
        </w:rPr>
        <w:t>.’</w:t>
      </w:r>
    </w:p>
    <w:p w14:paraId="7AE1CB8F" w14:textId="71C3C66F" w:rsidR="00DD0536" w:rsidRPr="00F57BF2" w:rsidRDefault="00C0792B" w:rsidP="00DD0536">
      <w:pPr>
        <w:numPr>
          <w:ilvl w:val="0"/>
          <w:numId w:val="15"/>
        </w:numPr>
        <w:spacing w:line="390" w:lineRule="atLeast"/>
        <w:ind w:left="0"/>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Support the play to find alternative solutions to weapon play</w:t>
      </w:r>
      <w:r w:rsidR="00DF41DF" w:rsidRPr="00F57BF2">
        <w:rPr>
          <w:rFonts w:asciiTheme="minorHAnsi" w:hAnsiTheme="minorHAnsi" w:cstheme="minorHAnsi"/>
          <w:sz w:val="20"/>
          <w:szCs w:val="20"/>
          <w:lang w:eastAsia="en-GB"/>
        </w:rPr>
        <w:t>, exploring different scenarios</w:t>
      </w:r>
    </w:p>
    <w:p w14:paraId="5F571399" w14:textId="77777777" w:rsidR="00520496" w:rsidRPr="00F57BF2" w:rsidRDefault="00520496" w:rsidP="00C0792B">
      <w:pPr>
        <w:spacing w:line="360" w:lineRule="atLeast"/>
        <w:textAlignment w:val="baseline"/>
        <w:rPr>
          <w:rFonts w:asciiTheme="minorHAnsi" w:hAnsiTheme="minorHAnsi" w:cstheme="minorHAnsi"/>
          <w:b/>
          <w:bCs/>
          <w:sz w:val="20"/>
          <w:szCs w:val="20"/>
          <w:bdr w:val="none" w:sz="0" w:space="0" w:color="auto" w:frame="1"/>
          <w:lang w:eastAsia="en-GB"/>
        </w:rPr>
      </w:pPr>
    </w:p>
    <w:p w14:paraId="376333A8" w14:textId="545516C3" w:rsidR="00E04BCB" w:rsidRPr="00F57BF2" w:rsidRDefault="00C0792B" w:rsidP="00C0792B">
      <w:pPr>
        <w:spacing w:line="360" w:lineRule="atLeast"/>
        <w:textAlignment w:val="baseline"/>
        <w:rPr>
          <w:rFonts w:asciiTheme="minorHAnsi" w:hAnsiTheme="minorHAnsi" w:cstheme="minorHAnsi"/>
          <w:b/>
          <w:bCs/>
          <w:sz w:val="20"/>
          <w:szCs w:val="20"/>
          <w:bdr w:val="none" w:sz="0" w:space="0" w:color="auto" w:frame="1"/>
          <w:lang w:eastAsia="en-GB"/>
        </w:rPr>
      </w:pPr>
      <w:r w:rsidRPr="00F57BF2">
        <w:rPr>
          <w:rFonts w:asciiTheme="minorHAnsi" w:hAnsiTheme="minorHAnsi" w:cstheme="minorHAnsi"/>
          <w:b/>
          <w:bCs/>
          <w:sz w:val="20"/>
          <w:szCs w:val="20"/>
          <w:bdr w:val="none" w:sz="0" w:space="0" w:color="auto" w:frame="1"/>
          <w:lang w:eastAsia="en-GB"/>
        </w:rPr>
        <w:t>Hurtful Behaviour</w:t>
      </w:r>
    </w:p>
    <w:p w14:paraId="73C17A76" w14:textId="77777777" w:rsidR="00C0792B" w:rsidRPr="00F57BF2" w:rsidRDefault="00C0792B" w:rsidP="00C0792B">
      <w:pPr>
        <w:spacing w:line="360" w:lineRule="atLeast"/>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Very young children are ‘egocentric’ which means that they put their own feelings before others, and even the most considerate child will have the occasional outburst due to frustration, anger or over exuberance. We acknowledge that this is a developmental area that needs to be nurtured and supported and that very young children do not intentionally wish to cause hurt. If hurtful comments are made, our strategies are:</w:t>
      </w:r>
    </w:p>
    <w:p w14:paraId="6083F72D" w14:textId="77777777" w:rsidR="00C0792B" w:rsidRPr="00F57BF2" w:rsidRDefault="00C0792B" w:rsidP="00C0792B">
      <w:pPr>
        <w:numPr>
          <w:ilvl w:val="0"/>
          <w:numId w:val="16"/>
        </w:numPr>
        <w:spacing w:line="390" w:lineRule="atLeast"/>
        <w:ind w:left="0"/>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lastRenderedPageBreak/>
        <w:t>To recognise that very young children are not always able to manage their own feelings and deliver them appropriately</w:t>
      </w:r>
      <w:r w:rsidR="00DF41DF" w:rsidRPr="00F57BF2">
        <w:rPr>
          <w:rFonts w:asciiTheme="minorHAnsi" w:hAnsiTheme="minorHAnsi" w:cstheme="minorHAnsi"/>
          <w:sz w:val="20"/>
          <w:szCs w:val="20"/>
          <w:lang w:eastAsia="en-GB"/>
        </w:rPr>
        <w:t>. We will support their development to be able to manage feelings and behaviour.</w:t>
      </w:r>
    </w:p>
    <w:p w14:paraId="41AE725B" w14:textId="77777777" w:rsidR="00DF41DF" w:rsidRPr="00F57BF2" w:rsidRDefault="00C0792B" w:rsidP="00B210BE">
      <w:pPr>
        <w:numPr>
          <w:ilvl w:val="0"/>
          <w:numId w:val="16"/>
        </w:numPr>
        <w:spacing w:line="360" w:lineRule="atLeast"/>
        <w:ind w:left="0"/>
        <w:textAlignment w:val="baseline"/>
        <w:rPr>
          <w:rFonts w:asciiTheme="minorHAnsi" w:hAnsiTheme="minorHAnsi" w:cstheme="minorHAnsi"/>
          <w:b/>
          <w:bCs/>
          <w:sz w:val="20"/>
          <w:szCs w:val="20"/>
          <w:bdr w:val="none" w:sz="0" w:space="0" w:color="auto" w:frame="1"/>
          <w:lang w:eastAsia="en-GB"/>
        </w:rPr>
      </w:pPr>
      <w:r w:rsidRPr="00F57BF2">
        <w:rPr>
          <w:rFonts w:asciiTheme="minorHAnsi" w:hAnsiTheme="minorHAnsi" w:cstheme="minorHAnsi"/>
          <w:sz w:val="20"/>
          <w:szCs w:val="20"/>
          <w:lang w:eastAsia="en-GB"/>
        </w:rPr>
        <w:t>Offer support to both parties and to discuss the issues through play, story times and circle time activities.</w:t>
      </w:r>
    </w:p>
    <w:p w14:paraId="5C65F44F" w14:textId="77777777" w:rsidR="00E04BCB" w:rsidRPr="00F57BF2" w:rsidRDefault="00E04BCB" w:rsidP="00E04BCB">
      <w:pPr>
        <w:spacing w:line="360" w:lineRule="atLeast"/>
        <w:textAlignment w:val="baseline"/>
        <w:rPr>
          <w:rFonts w:asciiTheme="minorHAnsi" w:hAnsiTheme="minorHAnsi" w:cstheme="minorHAnsi"/>
          <w:b/>
          <w:bCs/>
          <w:sz w:val="20"/>
          <w:szCs w:val="20"/>
          <w:bdr w:val="none" w:sz="0" w:space="0" w:color="auto" w:frame="1"/>
          <w:lang w:eastAsia="en-GB"/>
        </w:rPr>
      </w:pPr>
    </w:p>
    <w:p w14:paraId="7C24AFE3" w14:textId="32100072" w:rsidR="00E04BCB" w:rsidRPr="00F57BF2" w:rsidRDefault="00C0792B" w:rsidP="00C0792B">
      <w:pPr>
        <w:spacing w:line="360" w:lineRule="atLeast"/>
        <w:textAlignment w:val="baseline"/>
        <w:rPr>
          <w:rFonts w:asciiTheme="minorHAnsi" w:hAnsiTheme="minorHAnsi" w:cstheme="minorHAnsi"/>
          <w:sz w:val="20"/>
          <w:szCs w:val="20"/>
          <w:lang w:eastAsia="en-GB"/>
        </w:rPr>
      </w:pPr>
      <w:r w:rsidRPr="00F57BF2">
        <w:rPr>
          <w:rFonts w:asciiTheme="minorHAnsi" w:hAnsiTheme="minorHAnsi" w:cstheme="minorHAnsi"/>
          <w:b/>
          <w:bCs/>
          <w:sz w:val="20"/>
          <w:szCs w:val="20"/>
          <w:bdr w:val="none" w:sz="0" w:space="0" w:color="auto" w:frame="1"/>
          <w:lang w:eastAsia="en-GB"/>
        </w:rPr>
        <w:t>Anti – Bullying Procedure</w:t>
      </w:r>
    </w:p>
    <w:p w14:paraId="267C8264" w14:textId="3C681B3A" w:rsidR="00C0792B" w:rsidRPr="00F57BF2" w:rsidRDefault="00DD0536" w:rsidP="00C0792B">
      <w:pPr>
        <w:spacing w:line="360" w:lineRule="atLeast"/>
        <w:textAlignment w:val="baseline"/>
        <w:rPr>
          <w:rFonts w:asciiTheme="minorHAnsi" w:hAnsiTheme="minorHAnsi" w:cstheme="minorHAnsi"/>
          <w:b/>
          <w:sz w:val="20"/>
          <w:szCs w:val="20"/>
          <w:lang w:eastAsia="en-GB"/>
        </w:rPr>
      </w:pPr>
      <w:r w:rsidRPr="00F57BF2">
        <w:rPr>
          <w:rFonts w:asciiTheme="minorHAnsi" w:hAnsiTheme="minorHAnsi" w:cstheme="minorHAnsi"/>
          <w:b/>
          <w:iCs/>
          <w:sz w:val="20"/>
          <w:szCs w:val="20"/>
          <w:bdr w:val="none" w:sz="0" w:space="0" w:color="auto" w:frame="1"/>
          <w:lang w:eastAsia="en-GB"/>
        </w:rPr>
        <w:t xml:space="preserve">The role of </w:t>
      </w:r>
      <w:r w:rsidR="00E5714C" w:rsidRPr="00F57BF2">
        <w:rPr>
          <w:rFonts w:asciiTheme="minorHAnsi" w:hAnsiTheme="minorHAnsi" w:cstheme="minorHAnsi"/>
          <w:b/>
          <w:iCs/>
          <w:sz w:val="20"/>
          <w:szCs w:val="20"/>
          <w:bdr w:val="none" w:sz="0" w:space="0" w:color="auto" w:frame="1"/>
          <w:lang w:eastAsia="en-GB"/>
        </w:rPr>
        <w:t>Management</w:t>
      </w:r>
    </w:p>
    <w:p w14:paraId="11A2F199" w14:textId="2ED3845E" w:rsidR="00C0792B" w:rsidRPr="00F57BF2" w:rsidRDefault="00C0792B" w:rsidP="00C0792B">
      <w:pPr>
        <w:numPr>
          <w:ilvl w:val="0"/>
          <w:numId w:val="17"/>
        </w:numPr>
        <w:spacing w:line="390" w:lineRule="atLeast"/>
        <w:ind w:left="0"/>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 xml:space="preserve">It is the responsibility of </w:t>
      </w:r>
      <w:r w:rsidR="00E5714C" w:rsidRPr="00F57BF2">
        <w:rPr>
          <w:rFonts w:asciiTheme="minorHAnsi" w:hAnsiTheme="minorHAnsi" w:cstheme="minorHAnsi"/>
          <w:sz w:val="20"/>
          <w:szCs w:val="20"/>
          <w:lang w:eastAsia="en-GB"/>
        </w:rPr>
        <w:t>management</w:t>
      </w:r>
      <w:r w:rsidRPr="00F57BF2">
        <w:rPr>
          <w:rFonts w:asciiTheme="minorHAnsi" w:hAnsiTheme="minorHAnsi" w:cstheme="minorHAnsi"/>
          <w:sz w:val="20"/>
          <w:szCs w:val="20"/>
          <w:lang w:eastAsia="en-GB"/>
        </w:rPr>
        <w:t xml:space="preserve"> to implement the Pre-school’s anti-bullying strategy and to ensure that all staff (paid/unpaid) are aware of the policy and know how to deal with incidents of bullying.</w:t>
      </w:r>
    </w:p>
    <w:p w14:paraId="331B480F" w14:textId="2B92A887" w:rsidR="00C0792B" w:rsidRPr="00F57BF2" w:rsidRDefault="00E5714C" w:rsidP="00C0792B">
      <w:pPr>
        <w:numPr>
          <w:ilvl w:val="0"/>
          <w:numId w:val="17"/>
        </w:numPr>
        <w:spacing w:line="390" w:lineRule="atLeast"/>
        <w:ind w:left="0"/>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 xml:space="preserve">Managers </w:t>
      </w:r>
      <w:r w:rsidR="00C0792B" w:rsidRPr="00F57BF2">
        <w:rPr>
          <w:rFonts w:asciiTheme="minorHAnsi" w:hAnsiTheme="minorHAnsi" w:cstheme="minorHAnsi"/>
          <w:sz w:val="20"/>
          <w:szCs w:val="20"/>
          <w:lang w:eastAsia="en-GB"/>
        </w:rPr>
        <w:t>ensure that all children learn that bullying is wrong and that it is unacceptable</w:t>
      </w:r>
      <w:r w:rsidR="00DF41DF" w:rsidRPr="00F57BF2">
        <w:rPr>
          <w:rFonts w:asciiTheme="minorHAnsi" w:hAnsiTheme="minorHAnsi" w:cstheme="minorHAnsi"/>
          <w:sz w:val="20"/>
          <w:szCs w:val="20"/>
          <w:lang w:eastAsia="en-GB"/>
        </w:rPr>
        <w:t xml:space="preserve"> behaviour</w:t>
      </w:r>
      <w:r w:rsidR="00BF22FE" w:rsidRPr="00F57BF2">
        <w:rPr>
          <w:rFonts w:asciiTheme="minorHAnsi" w:hAnsiTheme="minorHAnsi" w:cstheme="minorHAnsi"/>
          <w:sz w:val="20"/>
          <w:szCs w:val="20"/>
          <w:lang w:eastAsia="en-GB"/>
        </w:rPr>
        <w:t xml:space="preserve">. The </w:t>
      </w:r>
      <w:r w:rsidRPr="00F57BF2">
        <w:rPr>
          <w:rFonts w:asciiTheme="minorHAnsi" w:hAnsiTheme="minorHAnsi" w:cstheme="minorHAnsi"/>
          <w:sz w:val="20"/>
          <w:szCs w:val="20"/>
          <w:lang w:eastAsia="en-GB"/>
        </w:rPr>
        <w:t>managers</w:t>
      </w:r>
      <w:r w:rsidR="00C0792B" w:rsidRPr="00F57BF2">
        <w:rPr>
          <w:rFonts w:asciiTheme="minorHAnsi" w:hAnsiTheme="minorHAnsi" w:cstheme="minorHAnsi"/>
          <w:sz w:val="20"/>
          <w:szCs w:val="20"/>
          <w:lang w:eastAsia="en-GB"/>
        </w:rPr>
        <w:t xml:space="preserve"> </w:t>
      </w:r>
      <w:proofErr w:type="gramStart"/>
      <w:r w:rsidR="00C0792B" w:rsidRPr="00F57BF2">
        <w:rPr>
          <w:rFonts w:asciiTheme="minorHAnsi" w:hAnsiTheme="minorHAnsi" w:cstheme="minorHAnsi"/>
          <w:sz w:val="20"/>
          <w:szCs w:val="20"/>
          <w:lang w:eastAsia="en-GB"/>
        </w:rPr>
        <w:t>draws</w:t>
      </w:r>
      <w:proofErr w:type="gramEnd"/>
      <w:r w:rsidR="00C0792B" w:rsidRPr="00F57BF2">
        <w:rPr>
          <w:rFonts w:asciiTheme="minorHAnsi" w:hAnsiTheme="minorHAnsi" w:cstheme="minorHAnsi"/>
          <w:sz w:val="20"/>
          <w:szCs w:val="20"/>
          <w:lang w:eastAsia="en-GB"/>
        </w:rPr>
        <w:t xml:space="preserve"> the attention of everyone to this </w:t>
      </w:r>
      <w:r w:rsidR="00714EE8" w:rsidRPr="00F57BF2">
        <w:rPr>
          <w:rFonts w:asciiTheme="minorHAnsi" w:hAnsiTheme="minorHAnsi" w:cstheme="minorHAnsi"/>
          <w:sz w:val="20"/>
          <w:szCs w:val="20"/>
          <w:lang w:eastAsia="en-GB"/>
        </w:rPr>
        <w:t>fact. Through</w:t>
      </w:r>
      <w:r w:rsidR="00C0792B" w:rsidRPr="00F57BF2">
        <w:rPr>
          <w:rFonts w:asciiTheme="minorHAnsi" w:hAnsiTheme="minorHAnsi" w:cstheme="minorHAnsi"/>
          <w:sz w:val="20"/>
          <w:szCs w:val="20"/>
          <w:lang w:eastAsia="en-GB"/>
        </w:rPr>
        <w:t xml:space="preserve"> staff meetings and monitoring </w:t>
      </w:r>
      <w:r w:rsidR="00DF41DF" w:rsidRPr="00F57BF2">
        <w:rPr>
          <w:rFonts w:asciiTheme="minorHAnsi" w:hAnsiTheme="minorHAnsi" w:cstheme="minorHAnsi"/>
          <w:sz w:val="20"/>
          <w:szCs w:val="20"/>
          <w:lang w:eastAsia="en-GB"/>
        </w:rPr>
        <w:t xml:space="preserve">ensure </w:t>
      </w:r>
      <w:r w:rsidR="00C0792B" w:rsidRPr="00F57BF2">
        <w:rPr>
          <w:rFonts w:asciiTheme="minorHAnsi" w:hAnsiTheme="minorHAnsi" w:cstheme="minorHAnsi"/>
          <w:sz w:val="20"/>
          <w:szCs w:val="20"/>
          <w:lang w:eastAsia="en-GB"/>
        </w:rPr>
        <w:t>this is being implemented on a regular basis.</w:t>
      </w:r>
    </w:p>
    <w:p w14:paraId="38A83A3F" w14:textId="6ED57D05" w:rsidR="00C0792B" w:rsidRPr="00F57BF2" w:rsidRDefault="00DD0536" w:rsidP="00C0792B">
      <w:pPr>
        <w:numPr>
          <w:ilvl w:val="0"/>
          <w:numId w:val="17"/>
        </w:numPr>
        <w:spacing w:line="390" w:lineRule="atLeast"/>
        <w:ind w:left="0"/>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 xml:space="preserve">The </w:t>
      </w:r>
      <w:r w:rsidR="00E5714C" w:rsidRPr="00F57BF2">
        <w:rPr>
          <w:rFonts w:asciiTheme="minorHAnsi" w:hAnsiTheme="minorHAnsi" w:cstheme="minorHAnsi"/>
          <w:sz w:val="20"/>
          <w:szCs w:val="20"/>
          <w:lang w:eastAsia="en-GB"/>
        </w:rPr>
        <w:t>manager</w:t>
      </w:r>
      <w:r w:rsidR="00C0792B" w:rsidRPr="00F57BF2">
        <w:rPr>
          <w:rFonts w:asciiTheme="minorHAnsi" w:hAnsiTheme="minorHAnsi" w:cstheme="minorHAnsi"/>
          <w:sz w:val="20"/>
          <w:szCs w:val="20"/>
          <w:lang w:eastAsia="en-GB"/>
        </w:rPr>
        <w:t xml:space="preserve"> ensures that all staff are in receipt of sufficient training to be equipped to deal with any incidents of bullying.</w:t>
      </w:r>
    </w:p>
    <w:p w14:paraId="28CF51B7" w14:textId="1B635C32" w:rsidR="00DD0536" w:rsidRPr="00F57BF2" w:rsidRDefault="00DD0536" w:rsidP="00CD357E">
      <w:pPr>
        <w:numPr>
          <w:ilvl w:val="0"/>
          <w:numId w:val="17"/>
        </w:numPr>
        <w:spacing w:line="390" w:lineRule="atLeast"/>
        <w:ind w:left="0"/>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 xml:space="preserve">The </w:t>
      </w:r>
      <w:r w:rsidR="00E5714C" w:rsidRPr="00F57BF2">
        <w:rPr>
          <w:rFonts w:asciiTheme="minorHAnsi" w:hAnsiTheme="minorHAnsi" w:cstheme="minorHAnsi"/>
          <w:sz w:val="20"/>
          <w:szCs w:val="20"/>
          <w:lang w:eastAsia="en-GB"/>
        </w:rPr>
        <w:t>manager</w:t>
      </w:r>
      <w:r w:rsidR="00C0792B" w:rsidRPr="00F57BF2">
        <w:rPr>
          <w:rFonts w:asciiTheme="minorHAnsi" w:hAnsiTheme="minorHAnsi" w:cstheme="minorHAnsi"/>
          <w:sz w:val="20"/>
          <w:szCs w:val="20"/>
          <w:lang w:eastAsia="en-GB"/>
        </w:rPr>
        <w:t xml:space="preserve"> </w:t>
      </w:r>
      <w:r w:rsidR="00DF41DF" w:rsidRPr="00F57BF2">
        <w:rPr>
          <w:rFonts w:asciiTheme="minorHAnsi" w:hAnsiTheme="minorHAnsi" w:cstheme="minorHAnsi"/>
          <w:sz w:val="20"/>
          <w:szCs w:val="20"/>
          <w:lang w:eastAsia="en-GB"/>
        </w:rPr>
        <w:t>encourages</w:t>
      </w:r>
      <w:r w:rsidR="00C0792B" w:rsidRPr="00F57BF2">
        <w:rPr>
          <w:rFonts w:asciiTheme="minorHAnsi" w:hAnsiTheme="minorHAnsi" w:cstheme="minorHAnsi"/>
          <w:sz w:val="20"/>
          <w:szCs w:val="20"/>
          <w:lang w:eastAsia="en-GB"/>
        </w:rPr>
        <w:t xml:space="preserve"> climate of mutual support and praise for successes, so making bullying less likely. When people feel they are important and belong to a friendly and welcoming setting, bullying is far less likely to occur.</w:t>
      </w:r>
    </w:p>
    <w:p w14:paraId="347E9041" w14:textId="77777777" w:rsidR="00C0792B" w:rsidRPr="00F57BF2" w:rsidRDefault="00C0792B" w:rsidP="00C0792B">
      <w:pPr>
        <w:spacing w:line="360" w:lineRule="atLeast"/>
        <w:textAlignment w:val="baseline"/>
        <w:rPr>
          <w:rFonts w:asciiTheme="minorHAnsi" w:hAnsiTheme="minorHAnsi" w:cstheme="minorHAnsi"/>
          <w:b/>
          <w:sz w:val="20"/>
          <w:szCs w:val="20"/>
          <w:lang w:eastAsia="en-GB"/>
        </w:rPr>
      </w:pPr>
      <w:r w:rsidRPr="00F57BF2">
        <w:rPr>
          <w:rFonts w:asciiTheme="minorHAnsi" w:hAnsiTheme="minorHAnsi" w:cstheme="minorHAnsi"/>
          <w:b/>
          <w:iCs/>
          <w:sz w:val="20"/>
          <w:szCs w:val="20"/>
          <w:bdr w:val="none" w:sz="0" w:space="0" w:color="auto" w:frame="1"/>
          <w:lang w:eastAsia="en-GB"/>
        </w:rPr>
        <w:t>The role of staff</w:t>
      </w:r>
    </w:p>
    <w:p w14:paraId="7670DEFB" w14:textId="180DF959" w:rsidR="00C0792B" w:rsidRPr="00F57BF2" w:rsidRDefault="00C0792B" w:rsidP="00C0792B">
      <w:pPr>
        <w:numPr>
          <w:ilvl w:val="0"/>
          <w:numId w:val="18"/>
        </w:numPr>
        <w:spacing w:line="390" w:lineRule="atLeast"/>
        <w:ind w:left="0"/>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Staff in the setting take all forms of bullying seriously and intervene to prevent incidents from taking place. A record is kept of all incidents of bullying that happen at Pre-school an</w:t>
      </w:r>
      <w:r w:rsidR="00DD0536" w:rsidRPr="00F57BF2">
        <w:rPr>
          <w:rFonts w:asciiTheme="minorHAnsi" w:hAnsiTheme="minorHAnsi" w:cstheme="minorHAnsi"/>
          <w:sz w:val="20"/>
          <w:szCs w:val="20"/>
          <w:lang w:eastAsia="en-GB"/>
        </w:rPr>
        <w:t xml:space="preserve">d these are </w:t>
      </w:r>
      <w:r w:rsidR="00E5714C" w:rsidRPr="00F57BF2">
        <w:rPr>
          <w:rFonts w:asciiTheme="minorHAnsi" w:hAnsiTheme="minorHAnsi" w:cstheme="minorHAnsi"/>
          <w:sz w:val="20"/>
          <w:szCs w:val="20"/>
          <w:lang w:eastAsia="en-GB"/>
        </w:rPr>
        <w:t>shared with the manager</w:t>
      </w:r>
      <w:r w:rsidRPr="00F57BF2">
        <w:rPr>
          <w:rFonts w:asciiTheme="minorHAnsi" w:hAnsiTheme="minorHAnsi" w:cstheme="minorHAnsi"/>
          <w:sz w:val="20"/>
          <w:szCs w:val="20"/>
          <w:lang w:eastAsia="en-GB"/>
        </w:rPr>
        <w:t>.</w:t>
      </w:r>
    </w:p>
    <w:p w14:paraId="63274D6D" w14:textId="2F4B9F41" w:rsidR="00C0792B" w:rsidRPr="00F57BF2" w:rsidRDefault="00C0792B" w:rsidP="00C0792B">
      <w:pPr>
        <w:numPr>
          <w:ilvl w:val="0"/>
          <w:numId w:val="18"/>
        </w:numPr>
        <w:spacing w:line="390" w:lineRule="atLeast"/>
        <w:ind w:left="0"/>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 xml:space="preserve">If staff witnesses an act of bullying they will do all they can to support the person or persons who are being bullied. If a child is being bullied over a period of time, then, after consultation with the </w:t>
      </w:r>
      <w:r w:rsidR="00E5714C" w:rsidRPr="00F57BF2">
        <w:rPr>
          <w:rFonts w:asciiTheme="minorHAnsi" w:hAnsiTheme="minorHAnsi" w:cstheme="minorHAnsi"/>
          <w:sz w:val="20"/>
          <w:szCs w:val="20"/>
          <w:lang w:eastAsia="en-GB"/>
        </w:rPr>
        <w:t>manager</w:t>
      </w:r>
      <w:r w:rsidRPr="00F57BF2">
        <w:rPr>
          <w:rFonts w:asciiTheme="minorHAnsi" w:hAnsiTheme="minorHAnsi" w:cstheme="minorHAnsi"/>
          <w:sz w:val="20"/>
          <w:szCs w:val="20"/>
          <w:lang w:eastAsia="en-GB"/>
        </w:rPr>
        <w:t xml:space="preserve">, the key worker </w:t>
      </w:r>
      <w:r w:rsidR="00F70F1C" w:rsidRPr="00F57BF2">
        <w:rPr>
          <w:rFonts w:asciiTheme="minorHAnsi" w:hAnsiTheme="minorHAnsi" w:cstheme="minorHAnsi"/>
          <w:sz w:val="20"/>
          <w:szCs w:val="20"/>
          <w:lang w:eastAsia="en-GB"/>
        </w:rPr>
        <w:t xml:space="preserve">or manager </w:t>
      </w:r>
      <w:r w:rsidRPr="00F57BF2">
        <w:rPr>
          <w:rFonts w:asciiTheme="minorHAnsi" w:hAnsiTheme="minorHAnsi" w:cstheme="minorHAnsi"/>
          <w:sz w:val="20"/>
          <w:szCs w:val="20"/>
          <w:lang w:eastAsia="en-GB"/>
        </w:rPr>
        <w:t>informs the child’s parent.</w:t>
      </w:r>
    </w:p>
    <w:p w14:paraId="75D22D61" w14:textId="77777777" w:rsidR="00C0792B" w:rsidRPr="00F57BF2" w:rsidRDefault="00C0792B" w:rsidP="00C0792B">
      <w:pPr>
        <w:numPr>
          <w:ilvl w:val="0"/>
          <w:numId w:val="18"/>
        </w:numPr>
        <w:spacing w:line="390" w:lineRule="atLeast"/>
        <w:ind w:left="0"/>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For all incidents of bullying a behaviour management form should be completed. We record all incidents of bullying that occur within Pre-school.</w:t>
      </w:r>
    </w:p>
    <w:p w14:paraId="1B23D9D4" w14:textId="3C5E7106" w:rsidR="00C0792B" w:rsidRPr="00F57BF2" w:rsidRDefault="00C0792B" w:rsidP="00C0792B">
      <w:pPr>
        <w:numPr>
          <w:ilvl w:val="0"/>
          <w:numId w:val="18"/>
        </w:numPr>
        <w:spacing w:line="390" w:lineRule="atLeast"/>
        <w:ind w:left="0"/>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 xml:space="preserve">If practitioners become aware of any bullying taking place between members of a group, we deal with the situation immediately. This will involve supporting all parties to understand that this is not acceptable to be bullied, to be the recipient of bullying, and that the nursery will deal with the situation very seriously. If the patterns repeat of bullying the child’s parents should be asked to meet with the </w:t>
      </w:r>
      <w:r w:rsidR="00E5714C" w:rsidRPr="00F57BF2">
        <w:rPr>
          <w:rFonts w:asciiTheme="minorHAnsi" w:hAnsiTheme="minorHAnsi" w:cstheme="minorHAnsi"/>
          <w:sz w:val="20"/>
          <w:szCs w:val="20"/>
          <w:lang w:eastAsia="en-GB"/>
        </w:rPr>
        <w:t>manager</w:t>
      </w:r>
      <w:r w:rsidRPr="00F57BF2">
        <w:rPr>
          <w:rFonts w:asciiTheme="minorHAnsi" w:hAnsiTheme="minorHAnsi" w:cstheme="minorHAnsi"/>
          <w:sz w:val="20"/>
          <w:szCs w:val="20"/>
          <w:lang w:eastAsia="en-GB"/>
        </w:rPr>
        <w:t>.</w:t>
      </w:r>
    </w:p>
    <w:p w14:paraId="49684998" w14:textId="77777777" w:rsidR="00DD0536" w:rsidRPr="00F57BF2" w:rsidRDefault="00DD0536" w:rsidP="00DD0536">
      <w:pPr>
        <w:spacing w:line="390" w:lineRule="atLeast"/>
        <w:textAlignment w:val="baseline"/>
        <w:rPr>
          <w:rFonts w:asciiTheme="minorHAnsi" w:hAnsiTheme="minorHAnsi" w:cstheme="minorHAnsi"/>
          <w:sz w:val="20"/>
          <w:szCs w:val="20"/>
          <w:lang w:eastAsia="en-GB"/>
        </w:rPr>
      </w:pPr>
    </w:p>
    <w:p w14:paraId="40DC332C" w14:textId="77777777" w:rsidR="00C0792B" w:rsidRPr="00F57BF2" w:rsidRDefault="00C0792B" w:rsidP="00C0792B">
      <w:pPr>
        <w:spacing w:line="360" w:lineRule="atLeast"/>
        <w:textAlignment w:val="baseline"/>
        <w:rPr>
          <w:rFonts w:asciiTheme="minorHAnsi" w:hAnsiTheme="minorHAnsi" w:cstheme="minorHAnsi"/>
          <w:b/>
          <w:sz w:val="20"/>
          <w:szCs w:val="20"/>
          <w:lang w:eastAsia="en-GB"/>
        </w:rPr>
      </w:pPr>
      <w:r w:rsidRPr="00F57BF2">
        <w:rPr>
          <w:rFonts w:asciiTheme="minorHAnsi" w:hAnsiTheme="minorHAnsi" w:cstheme="minorHAnsi"/>
          <w:b/>
          <w:iCs/>
          <w:sz w:val="20"/>
          <w:szCs w:val="20"/>
          <w:bdr w:val="none" w:sz="0" w:space="0" w:color="auto" w:frame="1"/>
          <w:lang w:eastAsia="en-GB"/>
        </w:rPr>
        <w:t>The role of parents</w:t>
      </w:r>
    </w:p>
    <w:p w14:paraId="5AA3E87D" w14:textId="28F0FB1C" w:rsidR="00C0792B" w:rsidRPr="00F57BF2" w:rsidRDefault="00C0792B" w:rsidP="00C0792B">
      <w:pPr>
        <w:numPr>
          <w:ilvl w:val="0"/>
          <w:numId w:val="19"/>
        </w:numPr>
        <w:spacing w:line="390" w:lineRule="atLeast"/>
        <w:ind w:left="0"/>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 xml:space="preserve">Parents, who are concerned that their child might be being bullied, or who suspect that their child may be the perpetrator of bullying, should contact the </w:t>
      </w:r>
      <w:r w:rsidR="00E5714C" w:rsidRPr="00F57BF2">
        <w:rPr>
          <w:rFonts w:asciiTheme="minorHAnsi" w:hAnsiTheme="minorHAnsi" w:cstheme="minorHAnsi"/>
          <w:sz w:val="20"/>
          <w:szCs w:val="20"/>
          <w:lang w:eastAsia="en-GB"/>
        </w:rPr>
        <w:t>manager</w:t>
      </w:r>
      <w:r w:rsidRPr="00F57BF2">
        <w:rPr>
          <w:rFonts w:asciiTheme="minorHAnsi" w:hAnsiTheme="minorHAnsi" w:cstheme="minorHAnsi"/>
          <w:sz w:val="20"/>
          <w:szCs w:val="20"/>
          <w:lang w:eastAsia="en-GB"/>
        </w:rPr>
        <w:t xml:space="preserve"> immediately.</w:t>
      </w:r>
    </w:p>
    <w:p w14:paraId="5D1AE484" w14:textId="77777777" w:rsidR="00DD0536" w:rsidRPr="00F57BF2" w:rsidRDefault="00C0792B" w:rsidP="00904525">
      <w:pPr>
        <w:numPr>
          <w:ilvl w:val="0"/>
          <w:numId w:val="19"/>
        </w:numPr>
        <w:spacing w:line="390" w:lineRule="atLeast"/>
        <w:ind w:left="0"/>
        <w:textAlignment w:val="baseline"/>
        <w:rPr>
          <w:rFonts w:asciiTheme="minorHAnsi" w:hAnsiTheme="minorHAnsi" w:cstheme="minorHAnsi"/>
          <w:sz w:val="20"/>
          <w:szCs w:val="20"/>
          <w:lang w:eastAsia="en-GB"/>
        </w:rPr>
      </w:pPr>
      <w:r w:rsidRPr="00F57BF2">
        <w:rPr>
          <w:rFonts w:asciiTheme="minorHAnsi" w:hAnsiTheme="minorHAnsi" w:cstheme="minorHAnsi"/>
          <w:sz w:val="20"/>
          <w:szCs w:val="20"/>
          <w:lang w:eastAsia="en-GB"/>
        </w:rPr>
        <w:t>Parents have a responsibility to support Pre-school’s anti bullying policy and actively encourage their child to be a positive member of the setting.</w:t>
      </w:r>
    </w:p>
    <w:p w14:paraId="3D3F0A7B" w14:textId="77777777" w:rsidR="00EA0D90" w:rsidRPr="00F57BF2" w:rsidRDefault="00EA0D90" w:rsidP="00C0792B">
      <w:pPr>
        <w:rPr>
          <w:rFonts w:asciiTheme="minorHAnsi" w:hAnsiTheme="minorHAnsi" w:cstheme="minorHAnsi"/>
          <w:sz w:val="20"/>
          <w:szCs w:val="20"/>
        </w:rPr>
      </w:pPr>
    </w:p>
    <w:sectPr w:rsidR="00EA0D90" w:rsidRPr="00F57BF2" w:rsidSect="00DF41DF">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2A31D" w14:textId="77777777" w:rsidR="00661BA8" w:rsidRDefault="00661BA8" w:rsidP="00525A33">
      <w:r>
        <w:separator/>
      </w:r>
    </w:p>
  </w:endnote>
  <w:endnote w:type="continuationSeparator" w:id="0">
    <w:p w14:paraId="259710F5" w14:textId="77777777" w:rsidR="00661BA8" w:rsidRDefault="00661BA8"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3BFE0" w14:textId="5487B037" w:rsidR="00C71AFD" w:rsidRDefault="00F57BF2" w:rsidP="00C71AFD">
    <w:pPr>
      <w:pStyle w:val="Footer"/>
      <w:rPr>
        <w:rFonts w:ascii="Georgia" w:hAnsi="Georgia"/>
        <w:sz w:val="20"/>
        <w:szCs w:val="20"/>
      </w:rPr>
    </w:pPr>
    <w:sdt>
      <w:sdtPr>
        <w:rPr>
          <w:rFonts w:ascii="Georgia" w:hAnsi="Georgia"/>
          <w:sz w:val="20"/>
          <w:szCs w:val="20"/>
        </w:rPr>
        <w:id w:val="308135725"/>
        <w:docPartObj>
          <w:docPartGallery w:val="Page Numbers (Bottom of Page)"/>
          <w:docPartUnique/>
        </w:docPartObj>
      </w:sdtPr>
      <w:sdtEndPr/>
      <w:sdtContent>
        <w:sdt>
          <w:sdtPr>
            <w:rPr>
              <w:rFonts w:ascii="Georgia" w:hAnsi="Georgia"/>
              <w:sz w:val="20"/>
              <w:szCs w:val="20"/>
            </w:rPr>
            <w:id w:val="-1705238520"/>
            <w:docPartObj>
              <w:docPartGallery w:val="Page Numbers (Top of Page)"/>
              <w:docPartUnique/>
            </w:docPartObj>
          </w:sdtPr>
          <w:sdtEndPr/>
          <w:sdtContent>
            <w:r w:rsidR="00F41FC9" w:rsidRPr="00F41FC9">
              <w:rPr>
                <w:rFonts w:ascii="Georgia" w:hAnsi="Georgia"/>
                <w:sz w:val="20"/>
                <w:szCs w:val="20"/>
              </w:rPr>
              <w:t xml:space="preserve">Page </w:t>
            </w:r>
            <w:r w:rsidR="00F41FC9" w:rsidRPr="00F41FC9">
              <w:rPr>
                <w:rFonts w:ascii="Georgia" w:hAnsi="Georgia"/>
                <w:b/>
                <w:bCs/>
                <w:sz w:val="20"/>
                <w:szCs w:val="20"/>
              </w:rPr>
              <w:fldChar w:fldCharType="begin"/>
            </w:r>
            <w:r w:rsidR="00F41FC9" w:rsidRPr="00F41FC9">
              <w:rPr>
                <w:rFonts w:ascii="Georgia" w:hAnsi="Georgia"/>
                <w:b/>
                <w:bCs/>
                <w:sz w:val="20"/>
                <w:szCs w:val="20"/>
              </w:rPr>
              <w:instrText xml:space="preserve"> PAGE </w:instrText>
            </w:r>
            <w:r w:rsidR="00F41FC9" w:rsidRPr="00F41FC9">
              <w:rPr>
                <w:rFonts w:ascii="Georgia" w:hAnsi="Georgia"/>
                <w:b/>
                <w:bCs/>
                <w:sz w:val="20"/>
                <w:szCs w:val="20"/>
              </w:rPr>
              <w:fldChar w:fldCharType="separate"/>
            </w:r>
            <w:r w:rsidR="00F41FC9" w:rsidRPr="00F41FC9">
              <w:rPr>
                <w:rFonts w:ascii="Georgia" w:hAnsi="Georgia"/>
                <w:b/>
                <w:bCs/>
                <w:noProof/>
                <w:sz w:val="20"/>
                <w:szCs w:val="20"/>
              </w:rPr>
              <w:t>2</w:t>
            </w:r>
            <w:r w:rsidR="00F41FC9" w:rsidRPr="00F41FC9">
              <w:rPr>
                <w:rFonts w:ascii="Georgia" w:hAnsi="Georgia"/>
                <w:b/>
                <w:bCs/>
                <w:sz w:val="20"/>
                <w:szCs w:val="20"/>
              </w:rPr>
              <w:fldChar w:fldCharType="end"/>
            </w:r>
            <w:r w:rsidR="00F41FC9" w:rsidRPr="00F41FC9">
              <w:rPr>
                <w:rFonts w:ascii="Georgia" w:hAnsi="Georgia"/>
                <w:sz w:val="20"/>
                <w:szCs w:val="20"/>
              </w:rPr>
              <w:t xml:space="preserve"> of </w:t>
            </w:r>
            <w:r w:rsidR="00F41FC9" w:rsidRPr="00F41FC9">
              <w:rPr>
                <w:rFonts w:ascii="Georgia" w:hAnsi="Georgia"/>
                <w:b/>
                <w:bCs/>
                <w:sz w:val="20"/>
                <w:szCs w:val="20"/>
              </w:rPr>
              <w:fldChar w:fldCharType="begin"/>
            </w:r>
            <w:r w:rsidR="00F41FC9" w:rsidRPr="00F41FC9">
              <w:rPr>
                <w:rFonts w:ascii="Georgia" w:hAnsi="Georgia"/>
                <w:b/>
                <w:bCs/>
                <w:sz w:val="20"/>
                <w:szCs w:val="20"/>
              </w:rPr>
              <w:instrText xml:space="preserve"> NUMPAGES  </w:instrText>
            </w:r>
            <w:r w:rsidR="00F41FC9" w:rsidRPr="00F41FC9">
              <w:rPr>
                <w:rFonts w:ascii="Georgia" w:hAnsi="Georgia"/>
                <w:b/>
                <w:bCs/>
                <w:sz w:val="20"/>
                <w:szCs w:val="20"/>
              </w:rPr>
              <w:fldChar w:fldCharType="separate"/>
            </w:r>
            <w:r w:rsidR="00F41FC9" w:rsidRPr="00F41FC9">
              <w:rPr>
                <w:rFonts w:ascii="Georgia" w:hAnsi="Georgia"/>
                <w:b/>
                <w:bCs/>
                <w:noProof/>
                <w:sz w:val="20"/>
                <w:szCs w:val="20"/>
              </w:rPr>
              <w:t>2</w:t>
            </w:r>
            <w:r w:rsidR="00F41FC9" w:rsidRPr="00F41FC9">
              <w:rPr>
                <w:rFonts w:ascii="Georgia" w:hAnsi="Georgia"/>
                <w:b/>
                <w:bCs/>
                <w:sz w:val="20"/>
                <w:szCs w:val="20"/>
              </w:rPr>
              <w:fldChar w:fldCharType="end"/>
            </w:r>
            <w:r w:rsidR="00C71AFD">
              <w:rPr>
                <w:rFonts w:ascii="Georgia" w:hAnsi="Georgia"/>
                <w:b/>
                <w:bCs/>
                <w:sz w:val="20"/>
                <w:szCs w:val="20"/>
              </w:rPr>
              <w:t xml:space="preserve">                                                                          </w:t>
            </w:r>
          </w:sdtContent>
        </w:sdt>
      </w:sdtContent>
    </w:sdt>
    <w:r w:rsidR="00F41FC9" w:rsidRPr="00F41FC9">
      <w:rPr>
        <w:rFonts w:ascii="Georgia" w:hAnsi="Georgia"/>
        <w:sz w:val="20"/>
        <w:szCs w:val="20"/>
      </w:rPr>
      <w:tab/>
    </w:r>
    <w:r w:rsidR="00C71AFD">
      <w:rPr>
        <w:rFonts w:ascii="Georgia" w:hAnsi="Georgia"/>
        <w:sz w:val="20"/>
        <w:szCs w:val="20"/>
      </w:rPr>
      <w:t xml:space="preserve">   </w:t>
    </w:r>
    <w:r>
      <w:rPr>
        <w:rFonts w:ascii="Georgia" w:hAnsi="Georgia"/>
        <w:sz w:val="20"/>
        <w:szCs w:val="20"/>
      </w:rPr>
      <w:t xml:space="preserve">Sep </w:t>
    </w:r>
    <w:r w:rsidR="00D0381C">
      <w:rPr>
        <w:rFonts w:ascii="Georgia" w:hAnsi="Georgia"/>
        <w:sz w:val="20"/>
        <w:szCs w:val="20"/>
      </w:rPr>
      <w:t>2024</w:t>
    </w:r>
  </w:p>
  <w:p w14:paraId="74D69BDF" w14:textId="613DAA0B" w:rsidR="00F41FC9" w:rsidRPr="00F41FC9" w:rsidRDefault="00F44562" w:rsidP="00680FBA">
    <w:pPr>
      <w:pStyle w:val="Footer"/>
      <w:rPr>
        <w:rFonts w:ascii="Georgia" w:hAnsi="Georgia"/>
        <w:sz w:val="20"/>
        <w:szCs w:val="20"/>
      </w:rPr>
    </w:pPr>
    <w:r>
      <w:rPr>
        <w:rFonts w:ascii="Georgia" w:hAnsi="Georgia"/>
        <w:sz w:val="20"/>
        <w:szCs w:val="20"/>
      </w:rPr>
      <w:tab/>
    </w:r>
    <w:r>
      <w:rPr>
        <w:rFonts w:ascii="Georgia" w:hAnsi="Georgia"/>
        <w:sz w:val="20"/>
        <w:szCs w:val="20"/>
      </w:rPr>
      <w:tab/>
      <w:t>Review September 202</w:t>
    </w:r>
    <w:r w:rsidR="00F57BF2">
      <w:rPr>
        <w:rFonts w:ascii="Georgia" w:hAnsi="Georgia"/>
        <w:sz w:val="20"/>
        <w:szCs w:val="20"/>
      </w:rPr>
      <w:t>5</w:t>
    </w:r>
    <w:r w:rsidR="00F41FC9">
      <w:rPr>
        <w:rFonts w:ascii="Georgia" w:hAnsi="Georg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77727" w14:textId="77777777" w:rsidR="00661BA8" w:rsidRDefault="00661BA8" w:rsidP="00525A33">
      <w:r>
        <w:separator/>
      </w:r>
    </w:p>
  </w:footnote>
  <w:footnote w:type="continuationSeparator" w:id="0">
    <w:p w14:paraId="767A7EF4" w14:textId="77777777" w:rsidR="00661BA8" w:rsidRDefault="00661BA8"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5B7F5" w14:textId="4E684256" w:rsidR="00F41FC9" w:rsidRDefault="00F41FC9" w:rsidP="00F41FC9">
    <w:pPr>
      <w:pStyle w:val="Header"/>
      <w:jc w:val="center"/>
    </w:pPr>
    <w:r>
      <w:rPr>
        <w:noProof/>
      </w:rPr>
      <w:drawing>
        <wp:inline distT="0" distB="0" distL="0" distR="0" wp14:anchorId="39CC7834" wp14:editId="005D3F58">
          <wp:extent cx="742493" cy="914400"/>
          <wp:effectExtent l="0" t="0" r="635"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2493" cy="914400"/>
                  </a:xfrm>
                  <a:prstGeom prst="rect">
                    <a:avLst/>
                  </a:prstGeom>
                </pic:spPr>
              </pic:pic>
            </a:graphicData>
          </a:graphic>
        </wp:inline>
      </w:drawing>
    </w:r>
  </w:p>
  <w:p w14:paraId="039D6AB0" w14:textId="77777777" w:rsidR="00525A33" w:rsidRDefault="0052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B4C"/>
    <w:multiLevelType w:val="multilevel"/>
    <w:tmpl w:val="07EC53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63654F"/>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139A2101"/>
    <w:multiLevelType w:val="hybridMultilevel"/>
    <w:tmpl w:val="950A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81DF7"/>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4A0011C"/>
    <w:multiLevelType w:val="multilevel"/>
    <w:tmpl w:val="5B346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A10E9A"/>
    <w:multiLevelType w:val="hybridMultilevel"/>
    <w:tmpl w:val="6180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94A15"/>
    <w:multiLevelType w:val="multilevel"/>
    <w:tmpl w:val="743EE4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7BA5466"/>
    <w:multiLevelType w:val="multilevel"/>
    <w:tmpl w:val="05B096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2746F"/>
    <w:multiLevelType w:val="multilevel"/>
    <w:tmpl w:val="0974F9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8C1724"/>
    <w:multiLevelType w:val="multilevel"/>
    <w:tmpl w:val="049893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87F3C"/>
    <w:multiLevelType w:val="hybridMultilevel"/>
    <w:tmpl w:val="FE62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65C44"/>
    <w:multiLevelType w:val="multilevel"/>
    <w:tmpl w:val="BCB027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77195C"/>
    <w:multiLevelType w:val="hybridMultilevel"/>
    <w:tmpl w:val="1D66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34DF8"/>
    <w:multiLevelType w:val="singleLevel"/>
    <w:tmpl w:val="AE7C5F96"/>
    <w:lvl w:ilvl="0">
      <w:start w:val="1"/>
      <w:numFmt w:val="decimal"/>
      <w:lvlText w:val="%1."/>
      <w:lvlJc w:val="left"/>
      <w:pPr>
        <w:tabs>
          <w:tab w:val="num" w:pos="720"/>
        </w:tabs>
        <w:ind w:left="720" w:hanging="720"/>
      </w:pPr>
      <w:rPr>
        <w:rFonts w:hint="default"/>
      </w:rPr>
    </w:lvl>
  </w:abstractNum>
  <w:abstractNum w:abstractNumId="19"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CE2020"/>
    <w:multiLevelType w:val="multilevel"/>
    <w:tmpl w:val="6CA45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40128573">
    <w:abstractNumId w:val="13"/>
  </w:num>
  <w:num w:numId="2" w16cid:durableId="439228152">
    <w:abstractNumId w:val="19"/>
  </w:num>
  <w:num w:numId="3" w16cid:durableId="54621315">
    <w:abstractNumId w:val="15"/>
  </w:num>
  <w:num w:numId="4" w16cid:durableId="974331189">
    <w:abstractNumId w:val="9"/>
  </w:num>
  <w:num w:numId="5" w16cid:durableId="357316446">
    <w:abstractNumId w:val="10"/>
  </w:num>
  <w:num w:numId="6" w16cid:durableId="567499981">
    <w:abstractNumId w:val="1"/>
  </w:num>
  <w:num w:numId="7" w16cid:durableId="331874891">
    <w:abstractNumId w:val="2"/>
  </w:num>
  <w:num w:numId="8" w16cid:durableId="1876773213">
    <w:abstractNumId w:val="4"/>
  </w:num>
  <w:num w:numId="9" w16cid:durableId="366377114">
    <w:abstractNumId w:val="6"/>
  </w:num>
  <w:num w:numId="10" w16cid:durableId="588662978">
    <w:abstractNumId w:val="17"/>
  </w:num>
  <w:num w:numId="11" w16cid:durableId="1974676309">
    <w:abstractNumId w:val="3"/>
  </w:num>
  <w:num w:numId="12" w16cid:durableId="297687914">
    <w:abstractNumId w:val="18"/>
  </w:num>
  <w:num w:numId="13" w16cid:durableId="229027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576249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8628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931015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149064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01086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40040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44054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27784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33"/>
    <w:rsid w:val="00040EA5"/>
    <w:rsid w:val="00072773"/>
    <w:rsid w:val="000759C4"/>
    <w:rsid w:val="00097F28"/>
    <w:rsid w:val="000D1075"/>
    <w:rsid w:val="000F2690"/>
    <w:rsid w:val="00113283"/>
    <w:rsid w:val="00152AE6"/>
    <w:rsid w:val="001A6E52"/>
    <w:rsid w:val="001D6542"/>
    <w:rsid w:val="002224B1"/>
    <w:rsid w:val="002272D1"/>
    <w:rsid w:val="0024083E"/>
    <w:rsid w:val="00291559"/>
    <w:rsid w:val="00296ABC"/>
    <w:rsid w:val="002E24EB"/>
    <w:rsid w:val="00317D1F"/>
    <w:rsid w:val="00330430"/>
    <w:rsid w:val="00375ECD"/>
    <w:rsid w:val="003C1124"/>
    <w:rsid w:val="003E4977"/>
    <w:rsid w:val="00403951"/>
    <w:rsid w:val="00417D0D"/>
    <w:rsid w:val="00451B97"/>
    <w:rsid w:val="004569D2"/>
    <w:rsid w:val="00496C18"/>
    <w:rsid w:val="00520496"/>
    <w:rsid w:val="00520A6E"/>
    <w:rsid w:val="00525A33"/>
    <w:rsid w:val="00580E20"/>
    <w:rsid w:val="00584E9D"/>
    <w:rsid w:val="00641526"/>
    <w:rsid w:val="00654B3A"/>
    <w:rsid w:val="00661BA8"/>
    <w:rsid w:val="00680FBA"/>
    <w:rsid w:val="006A211C"/>
    <w:rsid w:val="006B0983"/>
    <w:rsid w:val="006D7331"/>
    <w:rsid w:val="00714EE8"/>
    <w:rsid w:val="0073034C"/>
    <w:rsid w:val="00747A1F"/>
    <w:rsid w:val="007B14E1"/>
    <w:rsid w:val="007C5590"/>
    <w:rsid w:val="007D0B01"/>
    <w:rsid w:val="007F56CF"/>
    <w:rsid w:val="00880C1E"/>
    <w:rsid w:val="008B2D2B"/>
    <w:rsid w:val="008C7CB4"/>
    <w:rsid w:val="008D6067"/>
    <w:rsid w:val="008E55EB"/>
    <w:rsid w:val="009204CF"/>
    <w:rsid w:val="009402FA"/>
    <w:rsid w:val="0096277D"/>
    <w:rsid w:val="009C0C28"/>
    <w:rsid w:val="009E2AB8"/>
    <w:rsid w:val="009F6FE8"/>
    <w:rsid w:val="00A17E41"/>
    <w:rsid w:val="00A70699"/>
    <w:rsid w:val="00AE0219"/>
    <w:rsid w:val="00AF66C3"/>
    <w:rsid w:val="00AF7875"/>
    <w:rsid w:val="00B21365"/>
    <w:rsid w:val="00B53275"/>
    <w:rsid w:val="00B541A5"/>
    <w:rsid w:val="00B61359"/>
    <w:rsid w:val="00B8557F"/>
    <w:rsid w:val="00B96B61"/>
    <w:rsid w:val="00BB1368"/>
    <w:rsid w:val="00BD5BC0"/>
    <w:rsid w:val="00BF22FE"/>
    <w:rsid w:val="00BF2ED5"/>
    <w:rsid w:val="00BF639F"/>
    <w:rsid w:val="00C0792B"/>
    <w:rsid w:val="00C13F6F"/>
    <w:rsid w:val="00C20EC6"/>
    <w:rsid w:val="00C70F71"/>
    <w:rsid w:val="00C71AFD"/>
    <w:rsid w:val="00D0381C"/>
    <w:rsid w:val="00D151C7"/>
    <w:rsid w:val="00D23019"/>
    <w:rsid w:val="00D2451F"/>
    <w:rsid w:val="00D56D6B"/>
    <w:rsid w:val="00DB05C9"/>
    <w:rsid w:val="00DD0536"/>
    <w:rsid w:val="00DF41DF"/>
    <w:rsid w:val="00E04BCB"/>
    <w:rsid w:val="00E17E87"/>
    <w:rsid w:val="00E33C66"/>
    <w:rsid w:val="00E416A0"/>
    <w:rsid w:val="00E5714C"/>
    <w:rsid w:val="00EA0D90"/>
    <w:rsid w:val="00EB5B0C"/>
    <w:rsid w:val="00EB67AD"/>
    <w:rsid w:val="00F01BDE"/>
    <w:rsid w:val="00F271C1"/>
    <w:rsid w:val="00F41FC9"/>
    <w:rsid w:val="00F44562"/>
    <w:rsid w:val="00F57BF2"/>
    <w:rsid w:val="00F70933"/>
    <w:rsid w:val="00F70F1C"/>
    <w:rsid w:val="00F96481"/>
    <w:rsid w:val="00FB26CB"/>
    <w:rsid w:val="00FB4C12"/>
    <w:rsid w:val="00FF66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7F825"/>
  <w15:docId w15:val="{0C3BAFF6-DC2C-4BC3-BD1E-9587BB6C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451F"/>
    <w:pPr>
      <w:keepNext/>
      <w:outlineLvl w:val="0"/>
    </w:pPr>
    <w:rPr>
      <w:b/>
      <w:bCs/>
      <w:u w:val="single"/>
    </w:rPr>
  </w:style>
  <w:style w:type="paragraph" w:styleId="Heading3">
    <w:name w:val="heading 3"/>
    <w:basedOn w:val="Normal"/>
    <w:next w:val="Normal"/>
    <w:link w:val="Heading3Char"/>
    <w:uiPriority w:val="9"/>
    <w:semiHidden/>
    <w:unhideWhenUsed/>
    <w:qFormat/>
    <w:rsid w:val="00FB4C1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451F"/>
    <w:rPr>
      <w:rFonts w:ascii="Times New Roman" w:eastAsia="Times New Roman" w:hAnsi="Times New Roman" w:cs="Times New Roman"/>
      <w:b/>
      <w:bCs/>
      <w:sz w:val="24"/>
      <w:szCs w:val="24"/>
      <w:u w:val="single"/>
    </w:rPr>
  </w:style>
  <w:style w:type="paragraph" w:styleId="BodyText2">
    <w:name w:val="Body Text 2"/>
    <w:basedOn w:val="Normal"/>
    <w:link w:val="BodyText2Char"/>
    <w:rsid w:val="00D2451F"/>
    <w:pPr>
      <w:spacing w:line="235" w:lineRule="exact"/>
      <w:jc w:val="both"/>
    </w:pPr>
    <w:rPr>
      <w:rFonts w:ascii="Arial" w:hAnsi="Arial"/>
    </w:rPr>
  </w:style>
  <w:style w:type="character" w:customStyle="1" w:styleId="BodyText2Char">
    <w:name w:val="Body Text 2 Char"/>
    <w:basedOn w:val="DefaultParagraphFont"/>
    <w:link w:val="BodyText2"/>
    <w:rsid w:val="00D2451F"/>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FB4C12"/>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DF41D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5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14</cp:revision>
  <cp:lastPrinted>2018-01-23T13:40:00Z</cp:lastPrinted>
  <dcterms:created xsi:type="dcterms:W3CDTF">2022-12-29T16:06:00Z</dcterms:created>
  <dcterms:modified xsi:type="dcterms:W3CDTF">2024-09-02T11:28:00Z</dcterms:modified>
</cp:coreProperties>
</file>